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Borders>
          <w:top w:val="single" w:sz="8" w:space="0" w:color="DC301B"/>
          <w:bottom w:val="single" w:sz="8" w:space="0" w:color="DC301B"/>
        </w:tblBorders>
        <w:tblLayout w:type="fixed"/>
        <w:tblCellMar>
          <w:left w:w="0" w:type="dxa"/>
          <w:right w:w="0" w:type="dxa"/>
        </w:tblCellMar>
        <w:tblLook w:val="00A0" w:firstRow="1" w:lastRow="0" w:firstColumn="1" w:lastColumn="0" w:noHBand="0" w:noVBand="0"/>
      </w:tblPr>
      <w:tblGrid>
        <w:gridCol w:w="1418"/>
        <w:gridCol w:w="8788"/>
      </w:tblGrid>
      <w:tr w:rsidR="00A307B6" w:rsidRPr="00076CF9" w14:paraId="63FB5048" w14:textId="77777777" w:rsidTr="00E86C2F">
        <w:tc>
          <w:tcPr>
            <w:tcW w:w="1418" w:type="dxa"/>
            <w:tcBorders>
              <w:top w:val="single" w:sz="8" w:space="0" w:color="DC301B"/>
              <w:bottom w:val="single" w:sz="8" w:space="0" w:color="DC301B"/>
            </w:tcBorders>
          </w:tcPr>
          <w:p w14:paraId="63FB5039" w14:textId="77777777" w:rsidR="00A307B6" w:rsidRPr="00076CF9" w:rsidRDefault="00A307B6" w:rsidP="00AC1162">
            <w:pPr>
              <w:pStyle w:val="Nadpisobsahu"/>
            </w:pPr>
            <w:bookmarkStart w:id="0" w:name="_Toc77694337"/>
            <w:bookmarkStart w:id="1" w:name="_Toc78542210"/>
            <w:bookmarkStart w:id="2" w:name="_Toc78543075"/>
            <w:bookmarkStart w:id="3" w:name="_GoBack"/>
            <w:bookmarkEnd w:id="3"/>
            <w:r w:rsidRPr="00076CF9">
              <w:t>Datum vydání</w:t>
            </w:r>
          </w:p>
          <w:p w14:paraId="63FB503A" w14:textId="757CDCC8" w:rsidR="00A307B6" w:rsidRPr="00076CF9" w:rsidRDefault="00506E09" w:rsidP="00791A41">
            <w:pPr>
              <w:pStyle w:val="Obsah1"/>
            </w:pPr>
            <w:r w:rsidRPr="00076CF9">
              <w:t>1</w:t>
            </w:r>
            <w:r w:rsidR="00791A41" w:rsidRPr="00076CF9">
              <w:t>7</w:t>
            </w:r>
            <w:r w:rsidR="00A307B6" w:rsidRPr="00076CF9">
              <w:t xml:space="preserve">. </w:t>
            </w:r>
            <w:r w:rsidRPr="00076CF9">
              <w:t>6</w:t>
            </w:r>
            <w:r w:rsidR="00A307B6" w:rsidRPr="00076CF9">
              <w:t>. 2024</w:t>
            </w:r>
          </w:p>
        </w:tc>
        <w:tc>
          <w:tcPr>
            <w:tcW w:w="8788" w:type="dxa"/>
            <w:tcBorders>
              <w:top w:val="single" w:sz="8" w:space="0" w:color="DC301B"/>
              <w:bottom w:val="single" w:sz="8" w:space="0" w:color="DC301B"/>
            </w:tcBorders>
          </w:tcPr>
          <w:p w14:paraId="63FB503B" w14:textId="77777777" w:rsidR="00A307B6" w:rsidRPr="00076CF9" w:rsidRDefault="00A307B6" w:rsidP="00AC1162">
            <w:pPr>
              <w:pStyle w:val="Nadpisobsahu"/>
            </w:pPr>
            <w:r w:rsidRPr="00076CF9">
              <w:t>Obsah</w:t>
            </w:r>
          </w:p>
          <w:p w14:paraId="73D73303" w14:textId="3AF59F84" w:rsidR="001C0FE8" w:rsidRDefault="00A307B6">
            <w:pPr>
              <w:pStyle w:val="Obsah1"/>
              <w:rPr>
                <w:rFonts w:asciiTheme="minorHAnsi" w:eastAsiaTheme="minorEastAsia" w:hAnsiTheme="minorHAnsi" w:cstheme="minorBidi"/>
                <w:noProof/>
                <w:color w:val="auto"/>
                <w:sz w:val="22"/>
                <w:lang w:eastAsia="cs-CZ"/>
              </w:rPr>
            </w:pPr>
            <w:r w:rsidRPr="00076CF9">
              <w:rPr>
                <w:b/>
                <w:bCs/>
                <w:sz w:val="2"/>
                <w:szCs w:val="2"/>
              </w:rPr>
              <w:fldChar w:fldCharType="begin"/>
            </w:r>
            <w:r w:rsidRPr="00076CF9">
              <w:rPr>
                <w:b/>
                <w:bCs/>
                <w:sz w:val="2"/>
                <w:szCs w:val="2"/>
              </w:rPr>
              <w:instrText xml:space="preserve"> TOC \o "1-1" \h \z \u </w:instrText>
            </w:r>
            <w:r w:rsidRPr="00076CF9">
              <w:rPr>
                <w:b/>
                <w:bCs/>
                <w:sz w:val="2"/>
                <w:szCs w:val="2"/>
              </w:rPr>
              <w:fldChar w:fldCharType="separate"/>
            </w:r>
            <w:hyperlink w:anchor="_Toc169498738" w:history="1">
              <w:r w:rsidR="001C0FE8" w:rsidRPr="00770BFB">
                <w:rPr>
                  <w:rStyle w:val="Hypertextovodkaz"/>
                  <w:rFonts w:eastAsiaTheme="minorHAnsi"/>
                </w:rPr>
                <w:t>Všechny autobusové a trolejbusové zastávky budou od 29. 6. 2024 na znamení</w:t>
              </w:r>
              <w:r w:rsidR="001C0FE8">
                <w:rPr>
                  <w:noProof/>
                  <w:webHidden/>
                </w:rPr>
                <w:tab/>
              </w:r>
              <w:r w:rsidR="001C0FE8">
                <w:rPr>
                  <w:noProof/>
                  <w:webHidden/>
                </w:rPr>
                <w:fldChar w:fldCharType="begin"/>
              </w:r>
              <w:r w:rsidR="001C0FE8">
                <w:rPr>
                  <w:noProof/>
                  <w:webHidden/>
                </w:rPr>
                <w:instrText xml:space="preserve"> PAGEREF _Toc169498738 \h </w:instrText>
              </w:r>
              <w:r w:rsidR="001C0FE8">
                <w:rPr>
                  <w:noProof/>
                  <w:webHidden/>
                </w:rPr>
              </w:r>
              <w:r w:rsidR="001C0FE8">
                <w:rPr>
                  <w:noProof/>
                  <w:webHidden/>
                </w:rPr>
                <w:fldChar w:fldCharType="separate"/>
              </w:r>
              <w:r w:rsidR="001C0FE8">
                <w:rPr>
                  <w:noProof/>
                  <w:webHidden/>
                </w:rPr>
                <w:t>1</w:t>
              </w:r>
              <w:r w:rsidR="001C0FE8">
                <w:rPr>
                  <w:noProof/>
                  <w:webHidden/>
                </w:rPr>
                <w:fldChar w:fldCharType="end"/>
              </w:r>
            </w:hyperlink>
          </w:p>
          <w:p w14:paraId="21CCF234" w14:textId="18761FCD" w:rsidR="001C0FE8" w:rsidRDefault="007904A9">
            <w:pPr>
              <w:pStyle w:val="Obsah1"/>
              <w:rPr>
                <w:rFonts w:asciiTheme="minorHAnsi" w:eastAsiaTheme="minorEastAsia" w:hAnsiTheme="minorHAnsi" w:cstheme="minorBidi"/>
                <w:noProof/>
                <w:color w:val="auto"/>
                <w:sz w:val="22"/>
                <w:lang w:eastAsia="cs-CZ"/>
              </w:rPr>
            </w:pPr>
            <w:hyperlink w:anchor="_Toc169498739" w:history="1">
              <w:r w:rsidR="001C0FE8" w:rsidRPr="00770BFB">
                <w:rPr>
                  <w:rStyle w:val="Hypertextovodkaz"/>
                </w:rPr>
                <w:t>Návrh jízdního řádu vlaků lze připomínkovat do konce června</w:t>
              </w:r>
              <w:r w:rsidR="001C0FE8">
                <w:rPr>
                  <w:noProof/>
                  <w:webHidden/>
                </w:rPr>
                <w:tab/>
              </w:r>
              <w:r w:rsidR="001C0FE8">
                <w:rPr>
                  <w:noProof/>
                  <w:webHidden/>
                </w:rPr>
                <w:fldChar w:fldCharType="begin"/>
              </w:r>
              <w:r w:rsidR="001C0FE8">
                <w:rPr>
                  <w:noProof/>
                  <w:webHidden/>
                </w:rPr>
                <w:instrText xml:space="preserve"> PAGEREF _Toc169498739 \h </w:instrText>
              </w:r>
              <w:r w:rsidR="001C0FE8">
                <w:rPr>
                  <w:noProof/>
                  <w:webHidden/>
                </w:rPr>
              </w:r>
              <w:r w:rsidR="001C0FE8">
                <w:rPr>
                  <w:noProof/>
                  <w:webHidden/>
                </w:rPr>
                <w:fldChar w:fldCharType="separate"/>
              </w:r>
              <w:r w:rsidR="001C0FE8">
                <w:rPr>
                  <w:noProof/>
                  <w:webHidden/>
                </w:rPr>
                <w:t>2</w:t>
              </w:r>
              <w:r w:rsidR="001C0FE8">
                <w:rPr>
                  <w:noProof/>
                  <w:webHidden/>
                </w:rPr>
                <w:fldChar w:fldCharType="end"/>
              </w:r>
            </w:hyperlink>
          </w:p>
          <w:p w14:paraId="4E746EF6" w14:textId="36F62B41" w:rsidR="001C0FE8" w:rsidRDefault="007904A9">
            <w:pPr>
              <w:pStyle w:val="Obsah1"/>
              <w:rPr>
                <w:rFonts w:asciiTheme="minorHAnsi" w:eastAsiaTheme="minorEastAsia" w:hAnsiTheme="minorHAnsi" w:cstheme="minorBidi"/>
                <w:noProof/>
                <w:color w:val="auto"/>
                <w:sz w:val="22"/>
                <w:lang w:eastAsia="cs-CZ"/>
              </w:rPr>
            </w:pPr>
            <w:hyperlink w:anchor="_Toc169498740" w:history="1">
              <w:r w:rsidR="001C0FE8" w:rsidRPr="00770BFB">
                <w:rPr>
                  <w:rStyle w:val="Hypertextovodkaz"/>
                </w:rPr>
                <w:t>Prázdninový provoz PID 29. 6. – 30. 8. 2024</w:t>
              </w:r>
              <w:r w:rsidR="001C0FE8">
                <w:rPr>
                  <w:noProof/>
                  <w:webHidden/>
                </w:rPr>
                <w:tab/>
              </w:r>
              <w:r w:rsidR="001C0FE8">
                <w:rPr>
                  <w:noProof/>
                  <w:webHidden/>
                </w:rPr>
                <w:fldChar w:fldCharType="begin"/>
              </w:r>
              <w:r w:rsidR="001C0FE8">
                <w:rPr>
                  <w:noProof/>
                  <w:webHidden/>
                </w:rPr>
                <w:instrText xml:space="preserve"> PAGEREF _Toc169498740 \h </w:instrText>
              </w:r>
              <w:r w:rsidR="001C0FE8">
                <w:rPr>
                  <w:noProof/>
                  <w:webHidden/>
                </w:rPr>
              </w:r>
              <w:r w:rsidR="001C0FE8">
                <w:rPr>
                  <w:noProof/>
                  <w:webHidden/>
                </w:rPr>
                <w:fldChar w:fldCharType="separate"/>
              </w:r>
              <w:r w:rsidR="001C0FE8">
                <w:rPr>
                  <w:noProof/>
                  <w:webHidden/>
                </w:rPr>
                <w:t>2</w:t>
              </w:r>
              <w:r w:rsidR="001C0FE8">
                <w:rPr>
                  <w:noProof/>
                  <w:webHidden/>
                </w:rPr>
                <w:fldChar w:fldCharType="end"/>
              </w:r>
            </w:hyperlink>
          </w:p>
          <w:p w14:paraId="63D1A470" w14:textId="71E2F8C1" w:rsidR="001C0FE8" w:rsidRDefault="007904A9">
            <w:pPr>
              <w:pStyle w:val="Obsah1"/>
              <w:rPr>
                <w:rFonts w:asciiTheme="minorHAnsi" w:eastAsiaTheme="minorEastAsia" w:hAnsiTheme="minorHAnsi" w:cstheme="minorBidi"/>
                <w:noProof/>
                <w:color w:val="auto"/>
                <w:sz w:val="22"/>
                <w:lang w:eastAsia="cs-CZ"/>
              </w:rPr>
            </w:pPr>
            <w:hyperlink w:anchor="_Toc169498741" w:history="1">
              <w:r w:rsidR="001C0FE8" w:rsidRPr="00770BFB">
                <w:rPr>
                  <w:rStyle w:val="Hypertextovodkaz"/>
                </w:rPr>
                <w:t>Trvalé změny PID od 29. 6. 2024</w:t>
              </w:r>
              <w:r w:rsidR="001C0FE8">
                <w:rPr>
                  <w:noProof/>
                  <w:webHidden/>
                </w:rPr>
                <w:tab/>
              </w:r>
              <w:r w:rsidR="001C0FE8">
                <w:rPr>
                  <w:noProof/>
                  <w:webHidden/>
                </w:rPr>
                <w:fldChar w:fldCharType="begin"/>
              </w:r>
              <w:r w:rsidR="001C0FE8">
                <w:rPr>
                  <w:noProof/>
                  <w:webHidden/>
                </w:rPr>
                <w:instrText xml:space="preserve"> PAGEREF _Toc169498741 \h </w:instrText>
              </w:r>
              <w:r w:rsidR="001C0FE8">
                <w:rPr>
                  <w:noProof/>
                  <w:webHidden/>
                </w:rPr>
              </w:r>
              <w:r w:rsidR="001C0FE8">
                <w:rPr>
                  <w:noProof/>
                  <w:webHidden/>
                </w:rPr>
                <w:fldChar w:fldCharType="separate"/>
              </w:r>
              <w:r w:rsidR="001C0FE8">
                <w:rPr>
                  <w:noProof/>
                  <w:webHidden/>
                </w:rPr>
                <w:t>3</w:t>
              </w:r>
              <w:r w:rsidR="001C0FE8">
                <w:rPr>
                  <w:noProof/>
                  <w:webHidden/>
                </w:rPr>
                <w:fldChar w:fldCharType="end"/>
              </w:r>
            </w:hyperlink>
          </w:p>
          <w:p w14:paraId="7C9E4B0E" w14:textId="56630CCC" w:rsidR="001C0FE8" w:rsidRDefault="007904A9">
            <w:pPr>
              <w:pStyle w:val="Obsah1"/>
              <w:rPr>
                <w:rFonts w:asciiTheme="minorHAnsi" w:eastAsiaTheme="minorEastAsia" w:hAnsiTheme="minorHAnsi" w:cstheme="minorBidi"/>
                <w:noProof/>
                <w:color w:val="auto"/>
                <w:sz w:val="22"/>
                <w:lang w:eastAsia="cs-CZ"/>
              </w:rPr>
            </w:pPr>
            <w:hyperlink w:anchor="_Toc169498742" w:history="1">
              <w:r w:rsidR="001C0FE8" w:rsidRPr="00770BFB">
                <w:rPr>
                  <w:rStyle w:val="Hypertextovodkaz"/>
                </w:rPr>
                <w:t>Letní výlety s Cyklohráčkem</w:t>
              </w:r>
              <w:r w:rsidR="001C0FE8">
                <w:rPr>
                  <w:noProof/>
                  <w:webHidden/>
                </w:rPr>
                <w:tab/>
              </w:r>
              <w:r w:rsidR="001C0FE8">
                <w:rPr>
                  <w:noProof/>
                  <w:webHidden/>
                </w:rPr>
                <w:fldChar w:fldCharType="begin"/>
              </w:r>
              <w:r w:rsidR="001C0FE8">
                <w:rPr>
                  <w:noProof/>
                  <w:webHidden/>
                </w:rPr>
                <w:instrText xml:space="preserve"> PAGEREF _Toc169498742 \h </w:instrText>
              </w:r>
              <w:r w:rsidR="001C0FE8">
                <w:rPr>
                  <w:noProof/>
                  <w:webHidden/>
                </w:rPr>
              </w:r>
              <w:r w:rsidR="001C0FE8">
                <w:rPr>
                  <w:noProof/>
                  <w:webHidden/>
                </w:rPr>
                <w:fldChar w:fldCharType="separate"/>
              </w:r>
              <w:r w:rsidR="001C0FE8">
                <w:rPr>
                  <w:noProof/>
                  <w:webHidden/>
                </w:rPr>
                <w:t>3</w:t>
              </w:r>
              <w:r w:rsidR="001C0FE8">
                <w:rPr>
                  <w:noProof/>
                  <w:webHidden/>
                </w:rPr>
                <w:fldChar w:fldCharType="end"/>
              </w:r>
            </w:hyperlink>
          </w:p>
          <w:p w14:paraId="5FB24747" w14:textId="5518312C" w:rsidR="001C0FE8" w:rsidRDefault="007904A9">
            <w:pPr>
              <w:pStyle w:val="Obsah1"/>
              <w:rPr>
                <w:rFonts w:asciiTheme="minorHAnsi" w:eastAsiaTheme="minorEastAsia" w:hAnsiTheme="minorHAnsi" w:cstheme="minorBidi"/>
                <w:noProof/>
                <w:color w:val="auto"/>
                <w:sz w:val="22"/>
                <w:lang w:eastAsia="cs-CZ"/>
              </w:rPr>
            </w:pPr>
            <w:hyperlink w:anchor="_Toc169498743" w:history="1">
              <w:r w:rsidR="001C0FE8" w:rsidRPr="00770BFB">
                <w:rPr>
                  <w:rStyle w:val="Hypertextovodkaz"/>
                </w:rPr>
                <w:t>Kokořínské cyklobusy vyjedou 1. 7. 2024</w:t>
              </w:r>
              <w:r w:rsidR="001C0FE8">
                <w:rPr>
                  <w:noProof/>
                  <w:webHidden/>
                </w:rPr>
                <w:tab/>
              </w:r>
              <w:r w:rsidR="001C0FE8">
                <w:rPr>
                  <w:noProof/>
                  <w:webHidden/>
                </w:rPr>
                <w:fldChar w:fldCharType="begin"/>
              </w:r>
              <w:r w:rsidR="001C0FE8">
                <w:rPr>
                  <w:noProof/>
                  <w:webHidden/>
                </w:rPr>
                <w:instrText xml:space="preserve"> PAGEREF _Toc169498743 \h </w:instrText>
              </w:r>
              <w:r w:rsidR="001C0FE8">
                <w:rPr>
                  <w:noProof/>
                  <w:webHidden/>
                </w:rPr>
              </w:r>
              <w:r w:rsidR="001C0FE8">
                <w:rPr>
                  <w:noProof/>
                  <w:webHidden/>
                </w:rPr>
                <w:fldChar w:fldCharType="separate"/>
              </w:r>
              <w:r w:rsidR="001C0FE8">
                <w:rPr>
                  <w:noProof/>
                  <w:webHidden/>
                </w:rPr>
                <w:t>4</w:t>
              </w:r>
              <w:r w:rsidR="001C0FE8">
                <w:rPr>
                  <w:noProof/>
                  <w:webHidden/>
                </w:rPr>
                <w:fldChar w:fldCharType="end"/>
              </w:r>
            </w:hyperlink>
          </w:p>
          <w:p w14:paraId="55655DE9" w14:textId="53417DF5" w:rsidR="001C0FE8" w:rsidRDefault="007904A9">
            <w:pPr>
              <w:pStyle w:val="Obsah1"/>
              <w:rPr>
                <w:rFonts w:asciiTheme="minorHAnsi" w:eastAsiaTheme="minorEastAsia" w:hAnsiTheme="minorHAnsi" w:cstheme="minorBidi"/>
                <w:noProof/>
                <w:color w:val="auto"/>
                <w:sz w:val="22"/>
                <w:lang w:eastAsia="cs-CZ"/>
              </w:rPr>
            </w:pPr>
            <w:hyperlink w:anchor="_Toc169498744" w:history="1">
              <w:r w:rsidR="001C0FE8" w:rsidRPr="00770BFB">
                <w:rPr>
                  <w:rStyle w:val="Hypertextovodkaz"/>
                </w:rPr>
                <w:t>Příbramský Cyklobus funguje do poloviny září</w:t>
              </w:r>
              <w:r w:rsidR="001C0FE8">
                <w:rPr>
                  <w:noProof/>
                  <w:webHidden/>
                </w:rPr>
                <w:tab/>
              </w:r>
              <w:r w:rsidR="001C0FE8">
                <w:rPr>
                  <w:noProof/>
                  <w:webHidden/>
                </w:rPr>
                <w:fldChar w:fldCharType="begin"/>
              </w:r>
              <w:r w:rsidR="001C0FE8">
                <w:rPr>
                  <w:noProof/>
                  <w:webHidden/>
                </w:rPr>
                <w:instrText xml:space="preserve"> PAGEREF _Toc169498744 \h </w:instrText>
              </w:r>
              <w:r w:rsidR="001C0FE8">
                <w:rPr>
                  <w:noProof/>
                  <w:webHidden/>
                </w:rPr>
              </w:r>
              <w:r w:rsidR="001C0FE8">
                <w:rPr>
                  <w:noProof/>
                  <w:webHidden/>
                </w:rPr>
                <w:fldChar w:fldCharType="separate"/>
              </w:r>
              <w:r w:rsidR="001C0FE8">
                <w:rPr>
                  <w:noProof/>
                  <w:webHidden/>
                </w:rPr>
                <w:t>4</w:t>
              </w:r>
              <w:r w:rsidR="001C0FE8">
                <w:rPr>
                  <w:noProof/>
                  <w:webHidden/>
                </w:rPr>
                <w:fldChar w:fldCharType="end"/>
              </w:r>
            </w:hyperlink>
          </w:p>
          <w:p w14:paraId="2CD09BCC" w14:textId="24F249B5" w:rsidR="001C0FE8" w:rsidRDefault="007904A9">
            <w:pPr>
              <w:pStyle w:val="Obsah1"/>
              <w:rPr>
                <w:rFonts w:asciiTheme="minorHAnsi" w:eastAsiaTheme="minorEastAsia" w:hAnsiTheme="minorHAnsi" w:cstheme="minorBidi"/>
                <w:noProof/>
                <w:color w:val="auto"/>
                <w:sz w:val="22"/>
                <w:lang w:eastAsia="cs-CZ"/>
              </w:rPr>
            </w:pPr>
            <w:hyperlink w:anchor="_Toc169498745" w:history="1">
              <w:r w:rsidR="001C0FE8" w:rsidRPr="00770BFB">
                <w:rPr>
                  <w:rStyle w:val="Hypertextovodkaz"/>
                </w:rPr>
                <w:t>Nové infocentrum PID v Benešově</w:t>
              </w:r>
              <w:r w:rsidR="001C0FE8">
                <w:rPr>
                  <w:noProof/>
                  <w:webHidden/>
                </w:rPr>
                <w:tab/>
              </w:r>
              <w:r w:rsidR="001C0FE8">
                <w:rPr>
                  <w:noProof/>
                  <w:webHidden/>
                </w:rPr>
                <w:fldChar w:fldCharType="begin"/>
              </w:r>
              <w:r w:rsidR="001C0FE8">
                <w:rPr>
                  <w:noProof/>
                  <w:webHidden/>
                </w:rPr>
                <w:instrText xml:space="preserve"> PAGEREF _Toc169498745 \h </w:instrText>
              </w:r>
              <w:r w:rsidR="001C0FE8">
                <w:rPr>
                  <w:noProof/>
                  <w:webHidden/>
                </w:rPr>
              </w:r>
              <w:r w:rsidR="001C0FE8">
                <w:rPr>
                  <w:noProof/>
                  <w:webHidden/>
                </w:rPr>
                <w:fldChar w:fldCharType="separate"/>
              </w:r>
              <w:r w:rsidR="001C0FE8">
                <w:rPr>
                  <w:noProof/>
                  <w:webHidden/>
                </w:rPr>
                <w:t>5</w:t>
              </w:r>
              <w:r w:rsidR="001C0FE8">
                <w:rPr>
                  <w:noProof/>
                  <w:webHidden/>
                </w:rPr>
                <w:fldChar w:fldCharType="end"/>
              </w:r>
            </w:hyperlink>
          </w:p>
          <w:p w14:paraId="63FB5047" w14:textId="193894E4" w:rsidR="00A307B6" w:rsidRPr="00076CF9" w:rsidRDefault="007904A9" w:rsidP="001C0FE8">
            <w:pPr>
              <w:pStyle w:val="Obsah1"/>
            </w:pPr>
            <w:hyperlink w:anchor="_Toc169498746" w:history="1">
              <w:r w:rsidR="001C0FE8" w:rsidRPr="00770BFB">
                <w:rPr>
                  <w:rStyle w:val="Hypertextovodkaz"/>
                </w:rPr>
                <w:t>Zapojte se do průzkumu jednotného informačního systému Čitelná Praha</w:t>
              </w:r>
              <w:r w:rsidR="001C0FE8">
                <w:rPr>
                  <w:noProof/>
                  <w:webHidden/>
                </w:rPr>
                <w:tab/>
              </w:r>
              <w:r w:rsidR="001C0FE8">
                <w:rPr>
                  <w:noProof/>
                  <w:webHidden/>
                </w:rPr>
                <w:fldChar w:fldCharType="begin"/>
              </w:r>
              <w:r w:rsidR="001C0FE8">
                <w:rPr>
                  <w:noProof/>
                  <w:webHidden/>
                </w:rPr>
                <w:instrText xml:space="preserve"> PAGEREF _Toc169498746 \h </w:instrText>
              </w:r>
              <w:r w:rsidR="001C0FE8">
                <w:rPr>
                  <w:noProof/>
                  <w:webHidden/>
                </w:rPr>
              </w:r>
              <w:r w:rsidR="001C0FE8">
                <w:rPr>
                  <w:noProof/>
                  <w:webHidden/>
                </w:rPr>
                <w:fldChar w:fldCharType="separate"/>
              </w:r>
              <w:r w:rsidR="001C0FE8">
                <w:rPr>
                  <w:noProof/>
                  <w:webHidden/>
                </w:rPr>
                <w:t>5</w:t>
              </w:r>
              <w:r w:rsidR="001C0FE8">
                <w:rPr>
                  <w:noProof/>
                  <w:webHidden/>
                </w:rPr>
                <w:fldChar w:fldCharType="end"/>
              </w:r>
            </w:hyperlink>
            <w:r w:rsidR="00A307B6" w:rsidRPr="00076CF9">
              <w:rPr>
                <w:b/>
                <w:bCs/>
                <w:szCs w:val="2"/>
              </w:rPr>
              <w:fldChar w:fldCharType="end"/>
            </w:r>
          </w:p>
        </w:tc>
      </w:tr>
    </w:tbl>
    <w:p w14:paraId="6E5DDC54" w14:textId="3F20C428" w:rsidR="0059086A" w:rsidRPr="00076CF9" w:rsidRDefault="0059086A" w:rsidP="0059086A">
      <w:pPr>
        <w:pStyle w:val="Nadpis1"/>
        <w:rPr>
          <w:rFonts w:eastAsiaTheme="minorHAnsi"/>
        </w:rPr>
      </w:pPr>
      <w:bookmarkStart w:id="4" w:name="_Toc167078488"/>
      <w:bookmarkStart w:id="5" w:name="_Toc169498738"/>
      <w:bookmarkEnd w:id="0"/>
      <w:bookmarkEnd w:id="1"/>
      <w:bookmarkEnd w:id="2"/>
      <w:r w:rsidRPr="00076CF9">
        <w:rPr>
          <w:rFonts w:eastAsiaTheme="minorHAnsi"/>
        </w:rPr>
        <w:t>Všechny autobusové a trolejbusové zastávky budou od 29. 6. 2024</w:t>
      </w:r>
      <w:bookmarkEnd w:id="4"/>
      <w:r w:rsidRPr="00076CF9">
        <w:rPr>
          <w:rFonts w:eastAsiaTheme="minorHAnsi"/>
        </w:rPr>
        <w:t xml:space="preserve"> na znamení</w:t>
      </w:r>
      <w:bookmarkEnd w:id="5"/>
    </w:p>
    <w:p w14:paraId="21DA82CC" w14:textId="452475C4" w:rsidR="0059086A" w:rsidRPr="00076CF9" w:rsidRDefault="00791A41" w:rsidP="0059086A">
      <w:pPr>
        <w:rPr>
          <w:rFonts w:eastAsiaTheme="minorHAnsi"/>
        </w:rPr>
      </w:pPr>
      <w:r w:rsidRPr="00076CF9">
        <w:rPr>
          <w:noProof/>
          <w:lang w:eastAsia="cs-CZ"/>
        </w:rPr>
        <w:drawing>
          <wp:anchor distT="0" distB="0" distL="114300" distR="114300" simplePos="0" relativeHeight="251664384" behindDoc="0" locked="0" layoutInCell="1" allowOverlap="1" wp14:anchorId="29AA5943" wp14:editId="554EE932">
            <wp:simplePos x="0" y="0"/>
            <wp:positionH relativeFrom="column">
              <wp:posOffset>2540</wp:posOffset>
            </wp:positionH>
            <wp:positionV relativeFrom="paragraph">
              <wp:posOffset>3810</wp:posOffset>
            </wp:positionV>
            <wp:extent cx="2513965" cy="2505075"/>
            <wp:effectExtent l="0" t="0" r="635" b="9525"/>
            <wp:wrapSquare wrapText="bothSides"/>
            <wp:docPr id="36" name="Obrázek 36" descr="C:\Users\Drapal197\OneDrive - ROPID\Dokumenty\Propagace\samole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Drapal197\OneDrive - ROPID\Dokumenty\Propagace\samolepk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3965" cy="2505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086A" w:rsidRPr="00076CF9">
        <w:t>V celé Praze i Středočeském kraji bude od</w:t>
      </w:r>
      <w:r w:rsidR="00076CF9">
        <w:t xml:space="preserve"> </w:t>
      </w:r>
      <w:r w:rsidR="0059086A" w:rsidRPr="00076CF9">
        <w:t xml:space="preserve">29. června 2024 sjednocen charakter všech autobusových a trolejbusových zastávek PID. Pro </w:t>
      </w:r>
      <w:r w:rsidR="0059086A" w:rsidRPr="00076CF9">
        <w:rPr>
          <w:rStyle w:val="Tun"/>
        </w:rPr>
        <w:t>výstup</w:t>
      </w:r>
      <w:r w:rsidR="0059086A" w:rsidRPr="00076CF9">
        <w:t xml:space="preserve"> v každé zastávce bude potřeba </w:t>
      </w:r>
      <w:r w:rsidR="0059086A" w:rsidRPr="00076CF9">
        <w:rPr>
          <w:rStyle w:val="Tun"/>
        </w:rPr>
        <w:t>stisknout dostatečně včas tlačítko</w:t>
      </w:r>
      <w:r w:rsidR="0059086A" w:rsidRPr="00076CF9">
        <w:t xml:space="preserve"> ve voze. Pro </w:t>
      </w:r>
      <w:r w:rsidR="0059086A" w:rsidRPr="00076CF9">
        <w:rPr>
          <w:rStyle w:val="Tun"/>
        </w:rPr>
        <w:t>nástup postačí stát na zastávce</w:t>
      </w:r>
      <w:r w:rsidR="0059086A" w:rsidRPr="00076CF9">
        <w:t xml:space="preserve"> tak, aby byl cestující vidět řidičem. Mávat již není potřeba. Praha i Středočeský kraj nyní rozjíždí komplexní informační kampaň, aby tato změna nikomu neunikla.</w:t>
      </w:r>
    </w:p>
    <w:p w14:paraId="56D87E63" w14:textId="7A270721" w:rsidR="0059086A" w:rsidRPr="00076CF9" w:rsidRDefault="0059086A" w:rsidP="0059086A">
      <w:r w:rsidRPr="00076CF9">
        <w:t>Výhodou nového systému je zrychlení cestování, vyšší pravděpodobnost dohnání zpoždění, plynulejší jízda odstraněním zbytečného brždění a rozjezdů, i lepší tepelná pohoda ve vozidle, protože v zimě se zbytečně nevyvětrá teplo a v létě účinněji funguje klimatizace. Výhodou je také zpřehlednění pravidel pro jednotlivé zastávky – cestující už nebude muset zkoumat, jestli daná zastávka na znamení je nebo není. Zlepší se také ekonomika provozu a</w:t>
      </w:r>
      <w:r w:rsidR="00076CF9">
        <w:t> </w:t>
      </w:r>
      <w:r w:rsidRPr="00076CF9">
        <w:t>budeme šetrnější vůči životnímu prostředí, protože právě při rozjezdech vzniká nejvíce emisí i hluku a autobus má také nejvyšší momentální spotřebu paliva.</w:t>
      </w:r>
    </w:p>
    <w:p w14:paraId="061C5C42" w14:textId="77777777" w:rsidR="0059086A" w:rsidRPr="00076CF9" w:rsidRDefault="0059086A" w:rsidP="0059086A">
      <w:pPr>
        <w:pStyle w:val="Nadpis2"/>
        <w:rPr>
          <w:rFonts w:eastAsiaTheme="minorHAnsi"/>
        </w:rPr>
      </w:pPr>
      <w:r w:rsidRPr="00076CF9">
        <w:rPr>
          <w:rFonts w:eastAsiaTheme="minorHAnsi"/>
        </w:rPr>
        <w:t>Co musí lidé udělat pro zastavení vozidla</w:t>
      </w:r>
    </w:p>
    <w:p w14:paraId="090C0C5F" w14:textId="67278780" w:rsidR="0059086A" w:rsidRPr="00076CF9" w:rsidRDefault="0059086A" w:rsidP="0059086A">
      <w:pPr>
        <w:rPr>
          <w:rFonts w:eastAsiaTheme="minorHAnsi"/>
        </w:rPr>
      </w:pPr>
      <w:r w:rsidRPr="00076CF9">
        <w:t xml:space="preserve">Pro cestující bude tato změna znamenat jediné – ve voze bude potřeba stisknout tlačítko </w:t>
      </w:r>
      <w:r w:rsidRPr="00076CF9">
        <w:rPr>
          <w:rStyle w:val="Tun"/>
        </w:rPr>
        <w:t>v dostatečném</w:t>
      </w:r>
      <w:r w:rsidRPr="00076CF9">
        <w:t> předstihu před zastávkou tak, aby řidič včas věděl, že má zastavit. Na zastávce nemusí cestující pro zastavení udělat vůbec nic</w:t>
      </w:r>
      <w:r w:rsidR="00076CF9">
        <w:t xml:space="preserve"> – </w:t>
      </w:r>
      <w:r w:rsidRPr="00076CF9">
        <w:t>stačí stát tak, aby byl řidičem vidět, mávat už nemusí.</w:t>
      </w:r>
    </w:p>
    <w:p w14:paraId="2E435B6D" w14:textId="3BAE167A" w:rsidR="0059086A" w:rsidRPr="00076CF9" w:rsidRDefault="0059086A" w:rsidP="0059086A">
      <w:r w:rsidRPr="00076CF9">
        <w:t xml:space="preserve">Lidé se nemusejí obávat, že v autobusu nestihnou dát včas znamení. V každém autobusu jsou tlačítka rovnoměrně rozmístěna po celém voze a jsou dostupná téměř z každého sedadla, přičemž pro zastavení lze použít jak červená tlačítka STOP, tak i žlutá tlačítka na dveřích nebo v jejich blízkosti. Také není třeba se obávat, že budou autobusy lidem ujíždět. Řidiči budou mít i nadále povinnost počkat v zastávce do času přesného odjezdu, pokud přijedou dříve, než </w:t>
      </w:r>
      <w:r w:rsidR="00254E43">
        <w:t>udává</w:t>
      </w:r>
      <w:r w:rsidRPr="00076CF9">
        <w:t xml:space="preserve"> jízdní řád.</w:t>
      </w:r>
    </w:p>
    <w:p w14:paraId="69171FF0" w14:textId="77777777" w:rsidR="0059086A" w:rsidRPr="00076CF9" w:rsidRDefault="0059086A" w:rsidP="0059086A">
      <w:pPr>
        <w:pStyle w:val="Nadpis2"/>
        <w:rPr>
          <w:rFonts w:eastAsiaTheme="minorHAnsi"/>
        </w:rPr>
      </w:pPr>
      <w:r w:rsidRPr="00076CF9">
        <w:rPr>
          <w:rFonts w:eastAsiaTheme="minorHAnsi"/>
        </w:rPr>
        <w:t>Vystupuješ? Stiskni tlačítko. O změně se dozví každý</w:t>
      </w:r>
    </w:p>
    <w:p w14:paraId="75CAE94F" w14:textId="71C7C947" w:rsidR="0059086A" w:rsidRPr="00076CF9" w:rsidRDefault="0059086A" w:rsidP="0059086A">
      <w:r w:rsidRPr="00076CF9">
        <w:t>Od června až do září bude probíhat informační kampaň v médiích, ve vozidlech i na zastávkách, aby tato změna nikomu neunikla. Kampaň má hlavní slogan</w:t>
      </w:r>
      <w:r w:rsidR="00254E43">
        <w:t>:</w:t>
      </w:r>
      <w:r w:rsidRPr="00076CF9">
        <w:t xml:space="preserve"> </w:t>
      </w:r>
      <w:r w:rsidR="00254E43">
        <w:t>„</w:t>
      </w:r>
      <w:r w:rsidRPr="00076CF9">
        <w:t>Vystupuješ? Stiskni tlačítko.</w:t>
      </w:r>
      <w:r w:rsidR="00254E43">
        <w:t>“</w:t>
      </w:r>
      <w:r w:rsidRPr="00076CF9">
        <w:t xml:space="preserve"> Tím je vlastně řečeno vše podstatné</w:t>
      </w:r>
      <w:r w:rsidR="00791A41" w:rsidRPr="00076CF9">
        <w:t>.</w:t>
      </w:r>
      <w:r w:rsidRPr="00076CF9">
        <w:t xml:space="preserve"> V každém autobusu i trolejbusu bude informační leták a na dveřích budou nalepeny kulaté upozorňující samolepky. Na letáky i plakáty v různých formátech narazí cestující i na zastávkách povrchové dopravy, ale třeba také u vstupů do metra nebo v tramvajích. V příštích dnech budeme nový systém zastávek podrobně představovat a vysvětlovat na sociálních sítích PID i jednotlivých dopravců, měst či obcí. Přichystali jsme i videospoty, ve kterých si zahrál hlavní </w:t>
      </w:r>
      <w:r w:rsidRPr="00076CF9">
        <w:lastRenderedPageBreak/>
        <w:t>roli Jan Vondráček, jehož hlas nás denně provází v tramvajích i autobusech. Speciálně informujeme také organizace sdružující pohybově, zrakově i sluchově postižené spoluobčany. Kampaň se pak vrátí po prázdninách, aby nový systém připomněla školákům, kteří se nyní rozutečou. Na pražských školních linkách pro ty nejmenší budou autobusy zastavovat i nadále vždy.</w:t>
      </w:r>
    </w:p>
    <w:p w14:paraId="04657144" w14:textId="77777777" w:rsidR="0059086A" w:rsidRPr="00076CF9" w:rsidRDefault="0059086A" w:rsidP="0059086A">
      <w:pPr>
        <w:pStyle w:val="Nadpis2"/>
        <w:rPr>
          <w:rFonts w:eastAsiaTheme="minorHAnsi"/>
        </w:rPr>
      </w:pPr>
      <w:r w:rsidRPr="00076CF9">
        <w:rPr>
          <w:rFonts w:eastAsiaTheme="minorHAnsi"/>
        </w:rPr>
        <w:t>Jak se budou hlásit zastávky</w:t>
      </w:r>
    </w:p>
    <w:p w14:paraId="42B6F107" w14:textId="3727FD07" w:rsidR="0059086A" w:rsidRPr="00076CF9" w:rsidRDefault="0059086A" w:rsidP="0059086A">
      <w:pPr>
        <w:rPr>
          <w:rFonts w:eastAsiaTheme="minorHAnsi"/>
        </w:rPr>
      </w:pPr>
      <w:r w:rsidRPr="00076CF9">
        <w:t xml:space="preserve">Ve vozidlech bude od července upraven způsob hlášení zastávek. Místo </w:t>
      </w:r>
      <w:r w:rsidR="00254E43">
        <w:t xml:space="preserve">hlášení: </w:t>
      </w:r>
      <w:r w:rsidR="00076CF9">
        <w:t>„</w:t>
      </w:r>
      <w:r w:rsidR="00254E43">
        <w:t>P</w:t>
      </w:r>
      <w:r w:rsidRPr="00076CF9">
        <w:t>říští zastávka je na znamení</w:t>
      </w:r>
      <w:r w:rsidR="00254E43">
        <w:t>.</w:t>
      </w:r>
      <w:r w:rsidR="00076CF9">
        <w:t>“</w:t>
      </w:r>
      <w:r w:rsidRPr="00076CF9">
        <w:t xml:space="preserve"> uslyší cestující upozornění</w:t>
      </w:r>
      <w:r w:rsidR="00254E43">
        <w:t>:</w:t>
      </w:r>
      <w:r w:rsidRPr="00076CF9">
        <w:t xml:space="preserve"> </w:t>
      </w:r>
      <w:r w:rsidR="00076CF9">
        <w:t>„</w:t>
      </w:r>
      <w:r w:rsidR="00254E43">
        <w:t>P</w:t>
      </w:r>
      <w:r w:rsidRPr="00076CF9">
        <w:t>ro výstup stiskněte tlačítko</w:t>
      </w:r>
      <w:r w:rsidR="00254E43">
        <w:t>.</w:t>
      </w:r>
      <w:r w:rsidR="00076CF9">
        <w:t>“</w:t>
      </w:r>
      <w:r w:rsidRPr="00076CF9">
        <w:t xml:space="preserve"> Informace o příští zastávce bude nově vyhlašována až po odjezdu z předchozí zastávky, aby cestující intuitivněji navedla, kdy má v dostatečném předstihu stisknout tlačítko pro výstup. Řidiči budou mít také k dispozici speciální upozorňující hlášení, které budou moci pustit do reproduktorů ve voze, pokud to uznají za vhodné. V prvních týdnech po změně bude toto speciální hlášení pouštět v pravidelných intervalech do všech vozů pražského Dopravního podniku jeho dispečink. Předpokládáme, že po určitém období, až si lidé na nový systém zvyknou, již takové relace nebudou potřeba a zůstane pouze u klasického hlášení jednotlivých zastávek. Ze zastávkových označníků postupně zmizí informace o charakteru </w:t>
      </w:r>
      <w:r w:rsidR="00076CF9">
        <w:t>„</w:t>
      </w:r>
      <w:r w:rsidRPr="00076CF9">
        <w:t>na znamení</w:t>
      </w:r>
      <w:r w:rsidR="00076CF9">
        <w:t>“</w:t>
      </w:r>
      <w:r w:rsidRPr="00076CF9">
        <w:t>, protože na zastávce není žádné znamení pro zastavení vozidla potřeba.</w:t>
      </w:r>
    </w:p>
    <w:p w14:paraId="424C0C36" w14:textId="77777777" w:rsidR="0059086A" w:rsidRPr="00076CF9" w:rsidRDefault="0059086A" w:rsidP="0059086A">
      <w:pPr>
        <w:pStyle w:val="Nadpis2"/>
        <w:rPr>
          <w:rFonts w:eastAsiaTheme="minorHAnsi"/>
        </w:rPr>
      </w:pPr>
      <w:r w:rsidRPr="00076CF9">
        <w:rPr>
          <w:rFonts w:eastAsiaTheme="minorHAnsi"/>
        </w:rPr>
        <w:t>Zastávky na znamení – celosvětový trend</w:t>
      </w:r>
    </w:p>
    <w:p w14:paraId="7A7D412A" w14:textId="4BF3B7B0" w:rsidR="0059086A" w:rsidRPr="00076CF9" w:rsidRDefault="0059086A" w:rsidP="0059086A">
      <w:pPr>
        <w:rPr>
          <w:rFonts w:eastAsiaTheme="minorHAnsi"/>
        </w:rPr>
      </w:pPr>
      <w:r w:rsidRPr="00076CF9">
        <w:t xml:space="preserve">Celoplošně jednotný charakter zastávek </w:t>
      </w:r>
      <w:r w:rsidR="00076CF9">
        <w:t>„</w:t>
      </w:r>
      <w:r w:rsidRPr="00076CF9">
        <w:t>na znamení</w:t>
      </w:r>
      <w:r w:rsidR="00076CF9">
        <w:t>“</w:t>
      </w:r>
      <w:r w:rsidRPr="00076CF9">
        <w:t xml:space="preserve"> funguje v České republice na regionálních linkách v celém Ústeckém a Libereckém kraji a postupně ho zavádějí další města i kraje – například v loňském roce se k tomu připojila řada středočeských měst a celý okres Benešov, loni tento systém bez problémů zavedli třeba v Bratislavě. Zcela běžně tento systém funguje už léta ve většině evropských měst i regionů.</w:t>
      </w:r>
    </w:p>
    <w:p w14:paraId="3239E863" w14:textId="77777777" w:rsidR="0059086A" w:rsidRPr="00076CF9" w:rsidRDefault="0059086A" w:rsidP="0059086A">
      <w:r w:rsidRPr="00076CF9">
        <w:t>Podrobné informace o novém systému zastávek včetně nejčastějších otázek a odpovědí najdete zde:</w:t>
      </w:r>
    </w:p>
    <w:p w14:paraId="7294E8D1" w14:textId="77777777" w:rsidR="0059086A" w:rsidRPr="00076CF9" w:rsidRDefault="0059086A" w:rsidP="0059086A">
      <w:pPr>
        <w:rPr>
          <w:rStyle w:val="Hypertextovodkaz"/>
          <w:lang w:val="cs-CZ"/>
        </w:rPr>
      </w:pPr>
      <w:r w:rsidRPr="00076CF9">
        <w:rPr>
          <w:rStyle w:val="Hypertextovodkaz"/>
          <w:lang w:val="cs-CZ"/>
        </w:rPr>
        <w:t>https://pid.cz/vsechny-zastavky-autobusu-a-trolejbusu-v-ramci-pid-budou-na-znameni/</w:t>
      </w:r>
    </w:p>
    <w:p w14:paraId="66274B21" w14:textId="4F546D49" w:rsidR="00022AFE" w:rsidRPr="00076CF9" w:rsidRDefault="00022AFE" w:rsidP="00506E09">
      <w:pPr>
        <w:pStyle w:val="Nadpis1"/>
      </w:pPr>
      <w:bookmarkStart w:id="6" w:name="_Toc169498739"/>
      <w:r w:rsidRPr="00076CF9">
        <w:t>Návrh jízdního řádu vlaků lze připomínkovat</w:t>
      </w:r>
      <w:r w:rsidR="001C0FE8">
        <w:t xml:space="preserve"> </w:t>
      </w:r>
      <w:r w:rsidRPr="00076CF9">
        <w:t>do</w:t>
      </w:r>
      <w:r w:rsidR="001C0FE8">
        <w:t> </w:t>
      </w:r>
      <w:r w:rsidRPr="00076CF9">
        <w:t>konce června</w:t>
      </w:r>
      <w:bookmarkEnd w:id="6"/>
    </w:p>
    <w:p w14:paraId="592AB8D8" w14:textId="45584544" w:rsidR="00022AFE" w:rsidRPr="00076CF9" w:rsidRDefault="00022AFE" w:rsidP="008A1A5D">
      <w:r w:rsidRPr="00076CF9">
        <w:t>Jak budou jezdit vlaky od pros</w:t>
      </w:r>
      <w:r w:rsidR="008A1A5D" w:rsidRPr="00076CF9">
        <w:t>ince? To bude záležet i na vás. Správa železnic zveřejnila</w:t>
      </w:r>
      <w:r w:rsidRPr="00076CF9">
        <w:t xml:space="preserve"> oficiální návrh pro období 15. 12. 2024</w:t>
      </w:r>
      <w:r w:rsidR="00076CF9">
        <w:t xml:space="preserve"> – </w:t>
      </w:r>
      <w:r w:rsidRPr="00076CF9">
        <w:t xml:space="preserve">13. 12. 2025, který můžete do konce června </w:t>
      </w:r>
      <w:r w:rsidR="00254E43">
        <w:t xml:space="preserve">2024 </w:t>
      </w:r>
      <w:r w:rsidRPr="00076CF9">
        <w:t xml:space="preserve">připomínkovat. </w:t>
      </w:r>
      <w:r w:rsidR="008A1A5D" w:rsidRPr="00076CF9">
        <w:t>J</w:t>
      </w:r>
      <w:r w:rsidRPr="00076CF9">
        <w:t>aké největší změny vlaků PID jsou plánovány k prosincovému termínu změn jízdních řádů?</w:t>
      </w:r>
    </w:p>
    <w:p w14:paraId="0A80B3FB" w14:textId="0BBF431F" w:rsidR="008A1A5D" w:rsidRPr="00076CF9" w:rsidRDefault="00254E43" w:rsidP="00076CF9">
      <w:pPr>
        <w:pStyle w:val="Odstavecseseznamem"/>
      </w:pPr>
      <w:r>
        <w:t>N</w:t>
      </w:r>
      <w:r w:rsidR="00022AFE" w:rsidRPr="00076CF9">
        <w:t>ová linka S61 Praha-Vršovice</w:t>
      </w:r>
      <w:r w:rsidR="00076CF9" w:rsidRPr="00076CF9">
        <w:t xml:space="preserve"> – </w:t>
      </w:r>
      <w:r w:rsidR="00022AFE" w:rsidRPr="00076CF9">
        <w:t>Praha hl.</w:t>
      </w:r>
      <w:r>
        <w:t xml:space="preserve"> </w:t>
      </w:r>
      <w:r w:rsidR="00022AFE" w:rsidRPr="00076CF9">
        <w:t>n.</w:t>
      </w:r>
      <w:r w:rsidR="00076CF9" w:rsidRPr="00076CF9">
        <w:t xml:space="preserve"> – </w:t>
      </w:r>
      <w:r w:rsidR="00022AFE" w:rsidRPr="00076CF9">
        <w:t xml:space="preserve">Praha-Běchovice </w:t>
      </w:r>
      <w:r w:rsidR="008A1A5D" w:rsidRPr="00076CF9">
        <w:t>–</w:t>
      </w:r>
      <w:r w:rsidR="00022AFE" w:rsidRPr="00076CF9">
        <w:t xml:space="preserve"> Úvaly</w:t>
      </w:r>
      <w:r>
        <w:t>.</w:t>
      </w:r>
    </w:p>
    <w:p w14:paraId="1A3FEFA1" w14:textId="03E78DAC" w:rsidR="008A1A5D" w:rsidRPr="00076CF9" w:rsidRDefault="00254E43" w:rsidP="00076CF9">
      <w:pPr>
        <w:pStyle w:val="Odstavecseseznamem"/>
      </w:pPr>
      <w:r>
        <w:t>Z</w:t>
      </w:r>
      <w:r w:rsidR="00022AFE" w:rsidRPr="00076CF9">
        <w:t>měna konceptu dopravy na trati Praha</w:t>
      </w:r>
      <w:r w:rsidR="00076CF9" w:rsidRPr="00076CF9">
        <w:t xml:space="preserve"> – </w:t>
      </w:r>
      <w:r w:rsidR="00022AFE" w:rsidRPr="00076CF9">
        <w:t>Kolín</w:t>
      </w:r>
      <w:r w:rsidR="00076CF9" w:rsidRPr="00076CF9">
        <w:t xml:space="preserve"> – </w:t>
      </w:r>
      <w:r w:rsidR="00022AFE" w:rsidRPr="00076CF9">
        <w:t>Kutná Hora (spěšné vlaky R41 do Kolína ve špičkách každou půlhodinu, část vlaků až do Kutné Hory a zkrácení části linky S1)</w:t>
      </w:r>
      <w:r>
        <w:t>.</w:t>
      </w:r>
    </w:p>
    <w:p w14:paraId="53940618" w14:textId="2616B2FB" w:rsidR="008A1A5D" w:rsidRPr="00076CF9" w:rsidRDefault="00254E43" w:rsidP="00076CF9">
      <w:pPr>
        <w:pStyle w:val="Odstavecseseznamem"/>
      </w:pPr>
      <w:r>
        <w:t>V</w:t>
      </w:r>
      <w:r w:rsidR="00022AFE" w:rsidRPr="00076CF9">
        <w:t>ýrazné posílení mezi Prahou a Lysou nad Labem: linka S9 bude prodloužena do Milovic a v souhrnu s linkami S2 a S22 pojedou vlaky z Prahy do Lysé ve špičkách každých 15 minut</w:t>
      </w:r>
      <w:r>
        <w:t>.</w:t>
      </w:r>
    </w:p>
    <w:p w14:paraId="5E1D454A" w14:textId="2788E312" w:rsidR="008A1A5D" w:rsidRPr="00076CF9" w:rsidRDefault="00254E43" w:rsidP="00076CF9">
      <w:pPr>
        <w:pStyle w:val="Odstavecseseznamem"/>
      </w:pPr>
      <w:r>
        <w:t>O</w:t>
      </w:r>
      <w:r w:rsidR="00022AFE" w:rsidRPr="00076CF9">
        <w:t>sobní vlaky na Lysou už nepojedou z Masarykova, ale Hlavního nádraží, nově ale pojedou ve špičkách každou hodinu nové spěšné vlaky R42 z Masarykova nádraží přes Nymburk do Kolína.</w:t>
      </w:r>
    </w:p>
    <w:p w14:paraId="2845AFC6" w14:textId="2F1AFAA5" w:rsidR="008A1A5D" w:rsidRPr="00076CF9" w:rsidRDefault="00254E43" w:rsidP="00076CF9">
      <w:pPr>
        <w:pStyle w:val="Odstavecseseznamem"/>
      </w:pPr>
      <w:r>
        <w:t>D</w:t>
      </w:r>
      <w:r w:rsidR="00022AFE" w:rsidRPr="00076CF9">
        <w:t>očasné roztržení průjezdné linky S7 a její zkrácení do trasy Praha hl.</w:t>
      </w:r>
      <w:r>
        <w:t xml:space="preserve"> </w:t>
      </w:r>
      <w:r w:rsidR="00022AFE" w:rsidRPr="00076CF9">
        <w:t>n.</w:t>
      </w:r>
      <w:r w:rsidR="00076CF9" w:rsidRPr="00076CF9">
        <w:t xml:space="preserve"> – </w:t>
      </w:r>
      <w:r w:rsidR="00022AFE" w:rsidRPr="00076CF9">
        <w:t>Beroun. V úseku Praha hl.</w:t>
      </w:r>
      <w:r>
        <w:t xml:space="preserve"> </w:t>
      </w:r>
      <w:r w:rsidR="00022AFE" w:rsidRPr="00076CF9">
        <w:t>n.</w:t>
      </w:r>
      <w:r w:rsidR="00076CF9" w:rsidRPr="00076CF9">
        <w:t xml:space="preserve"> – </w:t>
      </w:r>
      <w:r w:rsidR="00022AFE" w:rsidRPr="00076CF9">
        <w:t>Český Brod budou tyto vlaky převedeny na linku S1</w:t>
      </w:r>
      <w:r>
        <w:t>.</w:t>
      </w:r>
    </w:p>
    <w:p w14:paraId="1D2D0B84" w14:textId="5B863308" w:rsidR="00022AFE" w:rsidRPr="00076CF9" w:rsidRDefault="00254E43" w:rsidP="00076CF9">
      <w:pPr>
        <w:pStyle w:val="Odstavecseseznamem"/>
      </w:pPr>
      <w:r>
        <w:t>N</w:t>
      </w:r>
      <w:r w:rsidR="00022AFE" w:rsidRPr="00076CF9">
        <w:t>ové spěšné vlaky R49 Praha</w:t>
      </w:r>
      <w:r w:rsidR="00076CF9" w:rsidRPr="00076CF9">
        <w:t xml:space="preserve"> – </w:t>
      </w:r>
      <w:r w:rsidR="00022AFE" w:rsidRPr="00076CF9">
        <w:t>Benešov</w:t>
      </w:r>
      <w:r w:rsidR="00076CF9" w:rsidRPr="00076CF9">
        <w:t xml:space="preserve"> – </w:t>
      </w:r>
      <w:r w:rsidR="00022AFE" w:rsidRPr="00076CF9">
        <w:t>Tábor</w:t>
      </w:r>
      <w:r>
        <w:t>.</w:t>
      </w:r>
    </w:p>
    <w:p w14:paraId="683FF145" w14:textId="53996E92" w:rsidR="00076CF9" w:rsidRPr="00076CF9" w:rsidRDefault="00022AFE" w:rsidP="008A1A5D">
      <w:r w:rsidRPr="00076CF9">
        <w:t xml:space="preserve">Připomínky k jednotlivým tratím můžete posílat až do konce června </w:t>
      </w:r>
      <w:r w:rsidR="00254E43">
        <w:t xml:space="preserve">2024 </w:t>
      </w:r>
      <w:r w:rsidRPr="00076CF9">
        <w:t>na ROPID nebo IDSK. Podrobnosti včetně konkrétních jízdních řádů pro jednotlivé tratě najdete zde:</w:t>
      </w:r>
    </w:p>
    <w:p w14:paraId="461EADF0" w14:textId="77777777" w:rsidR="00076CF9" w:rsidRPr="00076CF9" w:rsidRDefault="007904A9" w:rsidP="008A1A5D">
      <w:hyperlink r:id="rId12" w:history="1">
        <w:r w:rsidR="008A1A5D" w:rsidRPr="00076CF9">
          <w:rPr>
            <w:rStyle w:val="Hypertextovodkaz"/>
            <w:lang w:val="cs-CZ"/>
          </w:rPr>
          <w:t>https://pid.cz/navrhy-zeleznicnich-jizdnich-radu-na-obdobi-2024-2025-pro-trate-v-ramci-pid/</w:t>
        </w:r>
      </w:hyperlink>
    </w:p>
    <w:p w14:paraId="0AA84696" w14:textId="7817DA4D" w:rsidR="00205E80" w:rsidRPr="00076CF9" w:rsidRDefault="00506E09" w:rsidP="00506E09">
      <w:pPr>
        <w:pStyle w:val="Nadpis1"/>
      </w:pPr>
      <w:bookmarkStart w:id="7" w:name="_Toc169498740"/>
      <w:r w:rsidRPr="00076CF9">
        <w:t xml:space="preserve">Prázdninový provoz PID 29. 6. – </w:t>
      </w:r>
      <w:r w:rsidR="00C319A3" w:rsidRPr="00076CF9">
        <w:t>30</w:t>
      </w:r>
      <w:r w:rsidRPr="00076CF9">
        <w:t xml:space="preserve">. </w:t>
      </w:r>
      <w:r w:rsidR="00C319A3" w:rsidRPr="00076CF9">
        <w:t>8</w:t>
      </w:r>
      <w:r w:rsidRPr="00076CF9">
        <w:t>. 2024</w:t>
      </w:r>
      <w:bookmarkEnd w:id="7"/>
    </w:p>
    <w:p w14:paraId="0F8B1680" w14:textId="32CB6FAC" w:rsidR="00076CF9" w:rsidRPr="00076CF9" w:rsidRDefault="00C319A3" w:rsidP="00205E80">
      <w:r w:rsidRPr="00076CF9">
        <w:t>Obdobně jako v minulých letech začne od 29. června 2024 platit v pražské MHD i na příměstských a regionálních autobusových linkách PID standardní prázdninový jízdní řád, který bude obdobný jako loni v létě. U metra budou mírně prodlouženy intervaly v pracovní dny a na linkách B a C i o víkendu (na jednotný víkendový interval 7,5 minuty). Intervaly tramvajových linek budou prodlouženy ve špičkách pracovních dnů na 10 minut, ve všední dny kolem poledne na 12 minut (u páteřních linek 9 a 22 budou intervaly poloviční). Tramvajový provoz po celé prázdniny ovlivní především výluky tratí přes Václavské náměstí a v ulici Dukelských hrdinů mezi Strossmayerovým náměstím a</w:t>
      </w:r>
      <w:r w:rsidR="00076CF9">
        <w:t> </w:t>
      </w:r>
      <w:r w:rsidRPr="00076CF9">
        <w:t xml:space="preserve">Výstavištěm. Nadále nebude průjezdný ani úsek přes Libeňský most. Mimo provoz bude tramvajová linka 4. U autobusových linek dojde k prodloužení intervalů v pracovní dny a u vybraných linek i o víkendu ve stejném rozsahu jako loni. Nepojedou školní linky ani školní spoje na </w:t>
      </w:r>
      <w:r w:rsidR="00254E43">
        <w:t xml:space="preserve">městských, </w:t>
      </w:r>
      <w:r w:rsidRPr="00076CF9">
        <w:t xml:space="preserve">příměstských a regionálních linkách. Od soboty 29. 6. 2024 bude nejen po celé prázdniny, ale již trvale, platit avizované sjednocení charakteru všech </w:t>
      </w:r>
      <w:r w:rsidRPr="00076CF9">
        <w:lastRenderedPageBreak/>
        <w:t>autobusových zastávek. Prázdninový provoz na městských linkách bude trvat do pátku 30. srpna 2024, na příměstských linkách pak do soboty 31. srpna (včetně).</w:t>
      </w:r>
    </w:p>
    <w:p w14:paraId="7A575B00" w14:textId="78527CCF" w:rsidR="00506E09" w:rsidRPr="00076CF9" w:rsidRDefault="00506E09" w:rsidP="00506E09">
      <w:pPr>
        <w:pStyle w:val="Nadpis1"/>
      </w:pPr>
      <w:bookmarkStart w:id="8" w:name="_Toc169498741"/>
      <w:r w:rsidRPr="00076CF9">
        <w:t>Trvalé změny PID od 29. 6. 2024</w:t>
      </w:r>
      <w:bookmarkEnd w:id="8"/>
    </w:p>
    <w:p w14:paraId="7C61F055" w14:textId="25F58006" w:rsidR="008A1A5D" w:rsidRPr="00076CF9" w:rsidRDefault="008A1A5D" w:rsidP="008A1A5D">
      <w:r w:rsidRPr="00076CF9">
        <w:t>K termínu začátku letních prázdnin dojde k drobným trvalým úpravám na vybraných autobusových linkách v Praze i</w:t>
      </w:r>
      <w:r w:rsidR="00076CF9">
        <w:t> </w:t>
      </w:r>
      <w:r w:rsidRPr="00076CF9">
        <w:t>Středočeském kraji.</w:t>
      </w:r>
    </w:p>
    <w:p w14:paraId="0AAF4D0C" w14:textId="3AF97827" w:rsidR="008C04AA" w:rsidRPr="00076CF9" w:rsidRDefault="008C04AA" w:rsidP="008C04AA">
      <w:pPr>
        <w:pStyle w:val="Nadpis2"/>
      </w:pPr>
      <w:r w:rsidRPr="00076CF9">
        <w:t>Změny jednotlivých linek</w:t>
      </w:r>
    </w:p>
    <w:p w14:paraId="444D869F" w14:textId="20108673" w:rsidR="008C04AA" w:rsidRPr="00076CF9" w:rsidRDefault="008C04AA" w:rsidP="00076CF9">
      <w:pPr>
        <w:pStyle w:val="Normlnpedsazen"/>
      </w:pPr>
      <w:r w:rsidRPr="00254E43">
        <w:rPr>
          <w:rStyle w:val="Tun"/>
        </w:rPr>
        <w:t>191</w:t>
      </w:r>
      <w:r w:rsidRPr="00076CF9">
        <w:tab/>
      </w:r>
      <w:r w:rsidR="000C4C95" w:rsidRPr="00076CF9">
        <w:t>Brzké ranní</w:t>
      </w:r>
      <w:r w:rsidR="00AD751A">
        <w:t xml:space="preserve"> a</w:t>
      </w:r>
      <w:r w:rsidR="000C4C95" w:rsidRPr="00076CF9">
        <w:t xml:space="preserve"> pozdní večerní </w:t>
      </w:r>
      <w:r w:rsidRPr="00076CF9">
        <w:t>spoje</w:t>
      </w:r>
      <w:r w:rsidR="000C4C95" w:rsidRPr="00076CF9">
        <w:t xml:space="preserve"> </w:t>
      </w:r>
      <w:r w:rsidRPr="00076CF9">
        <w:t>vedené na/z Letiště nebudou zajíždět do zastávky OC Šestka</w:t>
      </w:r>
      <w:r w:rsidR="009249F0" w:rsidRPr="00076CF9">
        <w:t>.</w:t>
      </w:r>
    </w:p>
    <w:p w14:paraId="6A9D41D8" w14:textId="77777777" w:rsidR="009249F0" w:rsidRPr="00076CF9" w:rsidRDefault="009249F0" w:rsidP="00076CF9">
      <w:pPr>
        <w:pStyle w:val="Normlnpedsazen"/>
      </w:pPr>
      <w:r w:rsidRPr="00254E43">
        <w:rPr>
          <w:rStyle w:val="Tun"/>
        </w:rPr>
        <w:t>214</w:t>
      </w:r>
      <w:r w:rsidRPr="00076CF9">
        <w:tab/>
        <w:t>Linka je trvale vedena přes zastávky Reinerova a Ruzyňský hřbitov a nejede přes Selských baterií.</w:t>
      </w:r>
    </w:p>
    <w:p w14:paraId="626D840E" w14:textId="77777777" w:rsidR="009249F0" w:rsidRPr="00076CF9" w:rsidRDefault="009249F0" w:rsidP="00076CF9">
      <w:pPr>
        <w:pStyle w:val="Normlnpedsazen"/>
      </w:pPr>
      <w:r w:rsidRPr="00254E43">
        <w:rPr>
          <w:rStyle w:val="Tun"/>
        </w:rPr>
        <w:t>386</w:t>
      </w:r>
      <w:r w:rsidRPr="00076CF9">
        <w:tab/>
        <w:t>2 páry víkendových spojů jsou prodlouženy o úsek Bratronice – Dolní Bezděkov (od 1. 7.).</w:t>
      </w:r>
    </w:p>
    <w:p w14:paraId="353E229B" w14:textId="77777777" w:rsidR="00076CF9" w:rsidRPr="00076CF9" w:rsidRDefault="009249F0" w:rsidP="00076CF9">
      <w:pPr>
        <w:pStyle w:val="Normlnpedsazen"/>
      </w:pPr>
      <w:r w:rsidRPr="00254E43">
        <w:rPr>
          <w:rStyle w:val="Tun"/>
        </w:rPr>
        <w:t>629</w:t>
      </w:r>
      <w:r w:rsidRPr="00076CF9">
        <w:tab/>
        <w:t xml:space="preserve">Změna trasy mezi Kladnem a Buštěhradem (linka nově jede přes Sítnou, Hvězdu a nové zastávky </w:t>
      </w:r>
      <w:r w:rsidR="00A716CB" w:rsidRPr="00076CF9">
        <w:t>v průmyslové zóně a nejede přes staré Kročehlavy a Dubí). Nové večerní spoje v pracovní dny do/ze zastávky Buštěhrad, Třinecká (od 1. 7.)</w:t>
      </w:r>
    </w:p>
    <w:p w14:paraId="73900A29" w14:textId="1EB2323D" w:rsidR="008C04AA" w:rsidRPr="00076CF9" w:rsidRDefault="008C04AA" w:rsidP="008C04AA">
      <w:pPr>
        <w:pStyle w:val="Nadpis2"/>
      </w:pPr>
      <w:r w:rsidRPr="00076CF9">
        <w:t>Změny zastávek</w:t>
      </w:r>
    </w:p>
    <w:p w14:paraId="193124EF" w14:textId="2ED671B9" w:rsidR="00A716CB" w:rsidRPr="00076CF9" w:rsidRDefault="00A716CB" w:rsidP="00AD751A">
      <w:pPr>
        <w:tabs>
          <w:tab w:val="left" w:pos="2835"/>
        </w:tabs>
      </w:pPr>
      <w:r w:rsidRPr="00076CF9">
        <w:rPr>
          <w:rStyle w:val="Tun"/>
        </w:rPr>
        <w:t>Buštěhrad, U 7 komínů</w:t>
      </w:r>
      <w:r w:rsidRPr="00076CF9">
        <w:tab/>
        <w:t>nová ob</w:t>
      </w:r>
      <w:r w:rsidR="00AD751A">
        <w:t>ousměrná zastávka pro linku 629</w:t>
      </w:r>
    </w:p>
    <w:p w14:paraId="62493907" w14:textId="2DA7CC79" w:rsidR="00A716CB" w:rsidRPr="00076CF9" w:rsidRDefault="00A716CB" w:rsidP="00AD751A">
      <w:pPr>
        <w:tabs>
          <w:tab w:val="left" w:pos="2835"/>
        </w:tabs>
      </w:pPr>
      <w:r w:rsidRPr="00076CF9">
        <w:rPr>
          <w:rStyle w:val="Tun"/>
        </w:rPr>
        <w:t>Buštěhrad, závod Dříň</w:t>
      </w:r>
      <w:r w:rsidR="00076CF9" w:rsidRPr="00076CF9">
        <w:tab/>
      </w:r>
      <w:r w:rsidRPr="00076CF9">
        <w:t>nová ob</w:t>
      </w:r>
      <w:r w:rsidR="00AD751A">
        <w:t>ousměrná zastávka pro linku 629</w:t>
      </w:r>
    </w:p>
    <w:p w14:paraId="4FAADB6C" w14:textId="369DEEF8" w:rsidR="00A716CB" w:rsidRPr="00076CF9" w:rsidRDefault="00A716CB" w:rsidP="00AD751A">
      <w:pPr>
        <w:tabs>
          <w:tab w:val="left" w:pos="2835"/>
        </w:tabs>
      </w:pPr>
      <w:r w:rsidRPr="00076CF9">
        <w:rPr>
          <w:rStyle w:val="Tun"/>
        </w:rPr>
        <w:t>Kladno, U rozvodny</w:t>
      </w:r>
      <w:r w:rsidR="00076CF9" w:rsidRPr="00076CF9">
        <w:tab/>
      </w:r>
      <w:r w:rsidRPr="00076CF9">
        <w:t>nová ob</w:t>
      </w:r>
      <w:r w:rsidR="00AD751A">
        <w:t>ousměrná zastávka pro linku 629</w:t>
      </w:r>
    </w:p>
    <w:p w14:paraId="57BC3EC6" w14:textId="47AF5B20" w:rsidR="008C04AA" w:rsidRPr="00076CF9" w:rsidRDefault="008C04AA" w:rsidP="00AD751A">
      <w:pPr>
        <w:tabs>
          <w:tab w:val="left" w:pos="2835"/>
        </w:tabs>
      </w:pPr>
      <w:r w:rsidRPr="00076CF9">
        <w:rPr>
          <w:rStyle w:val="Tun"/>
        </w:rPr>
        <w:t>Ronalda Reagana</w:t>
      </w:r>
      <w:r w:rsidR="00076CF9" w:rsidRPr="00076CF9">
        <w:rPr>
          <w:rStyle w:val="Tun"/>
        </w:rPr>
        <w:tab/>
      </w:r>
      <w:r w:rsidRPr="00076CF9">
        <w:t>nová obousměrná z</w:t>
      </w:r>
      <w:r w:rsidR="00AD751A">
        <w:t>astávka pro linky 108, 131, 907</w:t>
      </w:r>
    </w:p>
    <w:p w14:paraId="62D01C62" w14:textId="7AE32183" w:rsidR="009249F0" w:rsidRPr="00076CF9" w:rsidRDefault="009249F0" w:rsidP="00AD751A">
      <w:pPr>
        <w:tabs>
          <w:tab w:val="left" w:pos="2835"/>
        </w:tabs>
      </w:pPr>
      <w:r w:rsidRPr="00076CF9">
        <w:rPr>
          <w:rStyle w:val="Tun"/>
        </w:rPr>
        <w:t>Škola Šeberov</w:t>
      </w:r>
      <w:r w:rsidR="00076CF9" w:rsidRPr="00076CF9">
        <w:tab/>
      </w:r>
      <w:r w:rsidRPr="00076CF9">
        <w:t>nová obousměrná z</w:t>
      </w:r>
      <w:r w:rsidR="00AD751A">
        <w:t>astávka pro linky 154, 326, 327, 357, 901</w:t>
      </w:r>
    </w:p>
    <w:p w14:paraId="3B6CDBA3" w14:textId="279F7904" w:rsidR="008C04AA" w:rsidRPr="00076CF9" w:rsidRDefault="008C04AA" w:rsidP="00AD751A">
      <w:pPr>
        <w:tabs>
          <w:tab w:val="left" w:pos="2835"/>
        </w:tabs>
      </w:pPr>
      <w:r w:rsidRPr="00076CF9">
        <w:rPr>
          <w:rStyle w:val="Tun"/>
        </w:rPr>
        <w:t>Zdiby</w:t>
      </w:r>
      <w:r w:rsidR="00076CF9" w:rsidRPr="00076CF9">
        <w:tab/>
      </w:r>
      <w:r w:rsidRPr="00076CF9">
        <w:t>nová zastávka ve směru z Pra</w:t>
      </w:r>
      <w:r w:rsidR="00AD751A">
        <w:t>hy pro linky 371, 374, 411, 958</w:t>
      </w:r>
    </w:p>
    <w:p w14:paraId="7D784E0B" w14:textId="7A288C69" w:rsidR="00506E09" w:rsidRPr="00076CF9" w:rsidRDefault="00506E09" w:rsidP="00506E09">
      <w:pPr>
        <w:pStyle w:val="Nadpis1"/>
      </w:pPr>
      <w:bookmarkStart w:id="9" w:name="_Toc169498742"/>
      <w:r w:rsidRPr="00076CF9">
        <w:t>Letní výlety s</w:t>
      </w:r>
      <w:r w:rsidR="00022AFE" w:rsidRPr="00076CF9">
        <w:t> </w:t>
      </w:r>
      <w:r w:rsidRPr="00076CF9">
        <w:t>Cyklohráčkem</w:t>
      </w:r>
      <w:bookmarkEnd w:id="9"/>
    </w:p>
    <w:p w14:paraId="5B5C2CBF" w14:textId="6EC8B2BD" w:rsidR="00076CF9" w:rsidRPr="00076CF9" w:rsidRDefault="0059086A" w:rsidP="0059086A">
      <w:r w:rsidRPr="00076CF9">
        <w:t>Již potřetí vyjede výletní vlak Cyklohráček na speciální Letní výlety, které připravujeme ve spolupráci s Českými dráhami. Stejně jako v minulých dvou letech se i letos podíváme do nejrůznějších turisticky zajímavých destinací nejen ve Středočeském kraji. Těšit se tak můžete na 14 výletů, jež se uskuteční každé úterý a čtvrtek od 9. 7. do</w:t>
      </w:r>
      <w:r w:rsidR="00AD751A">
        <w:t> </w:t>
      </w:r>
      <w:r w:rsidRPr="00076CF9">
        <w:t>22.</w:t>
      </w:r>
      <w:r w:rsidR="00AD751A">
        <w:t> </w:t>
      </w:r>
      <w:r w:rsidRPr="00076CF9">
        <w:t xml:space="preserve">8. </w:t>
      </w:r>
      <w:r w:rsidR="00AD751A">
        <w:t xml:space="preserve">2024. </w:t>
      </w:r>
      <w:r w:rsidRPr="00076CF9">
        <w:t xml:space="preserve">Podrobnosti budou v dostatečném předstihu zveřejněny na obvyklých informačních portálech (na webu </w:t>
      </w:r>
      <w:hyperlink r:id="rId13" w:history="1">
        <w:r w:rsidRPr="00076CF9">
          <w:rPr>
            <w:rStyle w:val="Hypertextovodkaz"/>
            <w:rFonts w:cs="Arial"/>
            <w:color w:val="000000"/>
            <w:szCs w:val="20"/>
            <w:lang w:val="cs-CZ"/>
          </w:rPr>
          <w:t>www.pid.cz/cyklohracek</w:t>
        </w:r>
      </w:hyperlink>
      <w:r w:rsidRPr="00076CF9">
        <w:t xml:space="preserve"> nebo na sociálních sítích). Cestujícím přinášíme alespoň výčet jednotlivých termínů a</w:t>
      </w:r>
      <w:r w:rsidR="00076CF9">
        <w:t> </w:t>
      </w:r>
      <w:r w:rsidRPr="00076CF9">
        <w:t>cílových destinací. Vlak bude vyjíždět vždy z pražského hlavního nádraží zhruba kolem 9. hodiny ranní, během odpoledních hodin se pak vrátí opět zpět do Prahy hl. n.</w:t>
      </w:r>
    </w:p>
    <w:p w14:paraId="19B5194D" w14:textId="2BC262FC" w:rsidR="0059086A" w:rsidRPr="00076CF9" w:rsidRDefault="00643BFC" w:rsidP="0059086A">
      <w:pPr>
        <w:rPr>
          <w:lang w:eastAsia="cs-CZ"/>
        </w:rPr>
      </w:pPr>
      <w:r w:rsidRPr="00076CF9">
        <w:rPr>
          <w:rStyle w:val="Tun"/>
          <w:noProof/>
          <w:lang w:eastAsia="cs-CZ"/>
        </w:rPr>
        <w:drawing>
          <wp:anchor distT="0" distB="0" distL="114300" distR="114300" simplePos="0" relativeHeight="251665408" behindDoc="0" locked="0" layoutInCell="1" allowOverlap="1" wp14:anchorId="345A1E07" wp14:editId="6D250565">
            <wp:simplePos x="0" y="0"/>
            <wp:positionH relativeFrom="column">
              <wp:posOffset>2453005</wp:posOffset>
            </wp:positionH>
            <wp:positionV relativeFrom="paragraph">
              <wp:posOffset>458470</wp:posOffset>
            </wp:positionV>
            <wp:extent cx="4011295" cy="2515235"/>
            <wp:effectExtent l="0" t="0" r="8255" b="0"/>
            <wp:wrapSquare wrapText="bothSides"/>
            <wp:docPr id="37" name="Obrázek 37" descr="C:\Users\Drapal197\OneDrive - ROPID\Dokumenty\Foto\Cyklohráček\431550233_699521052371011_4857483644224539843_n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Drapal197\OneDrive - ROPID\Dokumenty\Foto\Cyklohráček\431550233_699521052371011_4857483644224539843_n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1295" cy="2515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086A" w:rsidRPr="00076CF9">
        <w:t>Ve vlaku Cyklohráček neplatí žádné speciální jízdné. Vlakem můžete jet za běžný Tarif Pražské integrované dopravy, Tarif Českých drah nebo v rámci Systému jednotného tarifu One Ticket. Rezervace míst k sezení se do Cyklohráčku neprovádějí.</w:t>
      </w:r>
    </w:p>
    <w:p w14:paraId="1543DB97" w14:textId="6B936C5E" w:rsidR="0059086A" w:rsidRPr="00076CF9" w:rsidRDefault="0059086A" w:rsidP="0059086A">
      <w:pPr>
        <w:rPr>
          <w:rStyle w:val="Tun"/>
        </w:rPr>
      </w:pPr>
      <w:r w:rsidRPr="00076CF9">
        <w:t xml:space="preserve">9. července: </w:t>
      </w:r>
      <w:r w:rsidRPr="00076CF9">
        <w:rPr>
          <w:rStyle w:val="Tun"/>
        </w:rPr>
        <w:t>Rožmitál pod Třemšínem</w:t>
      </w:r>
    </w:p>
    <w:p w14:paraId="674BF3AA" w14:textId="0A0047E6" w:rsidR="0059086A" w:rsidRPr="00076CF9" w:rsidRDefault="0059086A" w:rsidP="0059086A">
      <w:pPr>
        <w:rPr>
          <w:rStyle w:val="Tun"/>
        </w:rPr>
      </w:pPr>
      <w:r w:rsidRPr="00076CF9">
        <w:t xml:space="preserve">11. července: </w:t>
      </w:r>
      <w:r w:rsidRPr="00076CF9">
        <w:rPr>
          <w:rStyle w:val="Tun"/>
        </w:rPr>
        <w:t>Lužná u Rakovníka</w:t>
      </w:r>
    </w:p>
    <w:p w14:paraId="67CFA95B" w14:textId="06F2F83E" w:rsidR="0059086A" w:rsidRPr="00076CF9" w:rsidRDefault="0059086A" w:rsidP="0059086A">
      <w:pPr>
        <w:rPr>
          <w:rStyle w:val="Tun"/>
        </w:rPr>
      </w:pPr>
      <w:r w:rsidRPr="00076CF9">
        <w:t xml:space="preserve">16. července: </w:t>
      </w:r>
      <w:r w:rsidRPr="00076CF9">
        <w:rPr>
          <w:rStyle w:val="Tun"/>
        </w:rPr>
        <w:t>Dobříš</w:t>
      </w:r>
    </w:p>
    <w:p w14:paraId="24A0F7C7" w14:textId="77777777" w:rsidR="0059086A" w:rsidRPr="00076CF9" w:rsidRDefault="0059086A" w:rsidP="0059086A">
      <w:pPr>
        <w:rPr>
          <w:rStyle w:val="Tun"/>
        </w:rPr>
      </w:pPr>
      <w:r w:rsidRPr="00076CF9">
        <w:t xml:space="preserve">18. července: </w:t>
      </w:r>
      <w:r w:rsidRPr="00076CF9">
        <w:rPr>
          <w:rStyle w:val="Tun"/>
        </w:rPr>
        <w:t>Lužec nad Vltavou</w:t>
      </w:r>
    </w:p>
    <w:p w14:paraId="3CEE6421" w14:textId="77777777" w:rsidR="00076CF9" w:rsidRPr="00076CF9" w:rsidRDefault="0059086A" w:rsidP="00076CF9">
      <w:r w:rsidRPr="00076CF9">
        <w:t xml:space="preserve">23. července: </w:t>
      </w:r>
      <w:r w:rsidRPr="00076CF9">
        <w:rPr>
          <w:rStyle w:val="Tun"/>
        </w:rPr>
        <w:t>Libochovice</w:t>
      </w:r>
    </w:p>
    <w:p w14:paraId="2FD78089" w14:textId="7A2D74FF" w:rsidR="0059086A" w:rsidRPr="00076CF9" w:rsidRDefault="0059086A" w:rsidP="00076CF9">
      <w:pPr>
        <w:rPr>
          <w:rStyle w:val="Tun"/>
        </w:rPr>
      </w:pPr>
      <w:r w:rsidRPr="00076CF9">
        <w:t xml:space="preserve">25. července: </w:t>
      </w:r>
      <w:r w:rsidRPr="00076CF9">
        <w:rPr>
          <w:rStyle w:val="Tun"/>
        </w:rPr>
        <w:t>Žatec</w:t>
      </w:r>
    </w:p>
    <w:p w14:paraId="796AD04C" w14:textId="77777777" w:rsidR="0059086A" w:rsidRPr="00076CF9" w:rsidRDefault="0059086A" w:rsidP="0059086A">
      <w:pPr>
        <w:rPr>
          <w:rStyle w:val="Tun"/>
        </w:rPr>
      </w:pPr>
      <w:r w:rsidRPr="00076CF9">
        <w:t xml:space="preserve">30. července: </w:t>
      </w:r>
      <w:r w:rsidRPr="00076CF9">
        <w:rPr>
          <w:rStyle w:val="Tun"/>
        </w:rPr>
        <w:t>Mšeno</w:t>
      </w:r>
    </w:p>
    <w:p w14:paraId="11C5ED39" w14:textId="77777777" w:rsidR="0059086A" w:rsidRPr="00076CF9" w:rsidRDefault="0059086A" w:rsidP="0059086A">
      <w:pPr>
        <w:rPr>
          <w:rStyle w:val="Tun"/>
        </w:rPr>
      </w:pPr>
      <w:r w:rsidRPr="00076CF9">
        <w:t xml:space="preserve">1. srpna: </w:t>
      </w:r>
      <w:r w:rsidRPr="00076CF9">
        <w:rPr>
          <w:rStyle w:val="Tun"/>
        </w:rPr>
        <w:t>Kácov</w:t>
      </w:r>
    </w:p>
    <w:p w14:paraId="712A4FB0" w14:textId="77777777" w:rsidR="0059086A" w:rsidRPr="00076CF9" w:rsidRDefault="0059086A" w:rsidP="0059086A">
      <w:pPr>
        <w:rPr>
          <w:rStyle w:val="Tun"/>
        </w:rPr>
      </w:pPr>
      <w:r w:rsidRPr="00076CF9">
        <w:t xml:space="preserve">6. srpna: </w:t>
      </w:r>
      <w:r w:rsidRPr="00076CF9">
        <w:rPr>
          <w:rStyle w:val="Tun"/>
        </w:rPr>
        <w:t>Doksy</w:t>
      </w:r>
    </w:p>
    <w:p w14:paraId="7F4004AD" w14:textId="77777777" w:rsidR="0059086A" w:rsidRPr="00076CF9" w:rsidRDefault="0059086A" w:rsidP="0059086A">
      <w:pPr>
        <w:rPr>
          <w:rStyle w:val="Tun"/>
        </w:rPr>
      </w:pPr>
      <w:r w:rsidRPr="00076CF9">
        <w:t xml:space="preserve">8. srpna: </w:t>
      </w:r>
      <w:r w:rsidRPr="00076CF9">
        <w:rPr>
          <w:rStyle w:val="Tun"/>
        </w:rPr>
        <w:t>Roztoky u Křivoklátu</w:t>
      </w:r>
    </w:p>
    <w:p w14:paraId="560056DC" w14:textId="77777777" w:rsidR="0059086A" w:rsidRPr="00076CF9" w:rsidRDefault="0059086A" w:rsidP="0059086A">
      <w:pPr>
        <w:rPr>
          <w:rStyle w:val="Tun"/>
        </w:rPr>
      </w:pPr>
      <w:r w:rsidRPr="00076CF9">
        <w:t xml:space="preserve">13. srpna: </w:t>
      </w:r>
      <w:r w:rsidRPr="00076CF9">
        <w:rPr>
          <w:rStyle w:val="Tun"/>
        </w:rPr>
        <w:t>Dobříš</w:t>
      </w:r>
    </w:p>
    <w:p w14:paraId="6611130E" w14:textId="77777777" w:rsidR="0059086A" w:rsidRPr="00076CF9" w:rsidRDefault="0059086A" w:rsidP="0059086A">
      <w:pPr>
        <w:rPr>
          <w:rStyle w:val="Tun"/>
        </w:rPr>
      </w:pPr>
      <w:r w:rsidRPr="00076CF9">
        <w:t xml:space="preserve">15. srpna: </w:t>
      </w:r>
      <w:r w:rsidRPr="00076CF9">
        <w:rPr>
          <w:rStyle w:val="Tun"/>
        </w:rPr>
        <w:t>Lužec nad Vltavou</w:t>
      </w:r>
    </w:p>
    <w:p w14:paraId="3814F7D2" w14:textId="77777777" w:rsidR="0059086A" w:rsidRPr="00076CF9" w:rsidRDefault="0059086A" w:rsidP="0059086A">
      <w:pPr>
        <w:rPr>
          <w:rStyle w:val="Tun"/>
        </w:rPr>
      </w:pPr>
      <w:r w:rsidRPr="00076CF9">
        <w:t xml:space="preserve">20. srpna: </w:t>
      </w:r>
      <w:r w:rsidRPr="00076CF9">
        <w:rPr>
          <w:rStyle w:val="Tun"/>
        </w:rPr>
        <w:t>Rožmitál pod Třemšínem</w:t>
      </w:r>
    </w:p>
    <w:p w14:paraId="0965A715" w14:textId="1774172C" w:rsidR="00022AFE" w:rsidRPr="00076CF9" w:rsidRDefault="0059086A" w:rsidP="0059086A">
      <w:r w:rsidRPr="00076CF9">
        <w:t xml:space="preserve">22. srpna: </w:t>
      </w:r>
      <w:r w:rsidRPr="00076CF9">
        <w:rPr>
          <w:rStyle w:val="Tun"/>
        </w:rPr>
        <w:t>Jesenice u Rakovníka</w:t>
      </w:r>
    </w:p>
    <w:p w14:paraId="2AEA376A" w14:textId="29CBD411" w:rsidR="00022AFE" w:rsidRPr="00076CF9" w:rsidRDefault="00022AFE" w:rsidP="00022AFE">
      <w:pPr>
        <w:pStyle w:val="Nadpis1"/>
      </w:pPr>
      <w:bookmarkStart w:id="10" w:name="_Toc137703686"/>
      <w:bookmarkStart w:id="11" w:name="_Toc106187176"/>
      <w:bookmarkStart w:id="12" w:name="_Toc169498743"/>
      <w:r w:rsidRPr="00076CF9">
        <w:lastRenderedPageBreak/>
        <w:t>Kokořínské cyklobusy vyjedou 1. 7. 2024</w:t>
      </w:r>
      <w:bookmarkEnd w:id="10"/>
      <w:bookmarkEnd w:id="11"/>
      <w:bookmarkEnd w:id="12"/>
    </w:p>
    <w:p w14:paraId="765CB5EC" w14:textId="3E812FF8" w:rsidR="00022AFE" w:rsidRPr="00076CF9" w:rsidRDefault="00AD751A" w:rsidP="00022AFE">
      <w:r w:rsidRPr="00076CF9">
        <w:rPr>
          <w:noProof/>
          <w:lang w:eastAsia="cs-CZ"/>
        </w:rPr>
        <w:drawing>
          <wp:anchor distT="0" distB="0" distL="114300" distR="114300" simplePos="0" relativeHeight="251658240" behindDoc="0" locked="0" layoutInCell="1" allowOverlap="1" wp14:anchorId="0C9428B4" wp14:editId="7DBF6C3E">
            <wp:simplePos x="0" y="0"/>
            <wp:positionH relativeFrom="column">
              <wp:posOffset>2633345</wp:posOffset>
            </wp:positionH>
            <wp:positionV relativeFrom="paragraph">
              <wp:posOffset>42545</wp:posOffset>
            </wp:positionV>
            <wp:extent cx="3848100" cy="2239010"/>
            <wp:effectExtent l="0" t="0" r="0" b="8890"/>
            <wp:wrapSquare wrapText="bothSides"/>
            <wp:docPr id="14" name="Obrázek 14" descr="kokobu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kokobusm"/>
                    <pic:cNvPicPr>
                      <a:picLocks noChangeAspect="1" noChangeArrowheads="1"/>
                    </pic:cNvPicPr>
                  </pic:nvPicPr>
                  <pic:blipFill>
                    <a:blip r:embed="rId15">
                      <a:extLst>
                        <a:ext uri="{28A0092B-C50C-407E-A947-70E740481C1C}">
                          <a14:useLocalDpi xmlns:a14="http://schemas.microsoft.com/office/drawing/2010/main" val="0"/>
                        </a:ext>
                      </a:extLst>
                    </a:blip>
                    <a:srcRect t="2454" b="2138"/>
                    <a:stretch>
                      <a:fillRect/>
                    </a:stretch>
                  </pic:blipFill>
                  <pic:spPr bwMode="auto">
                    <a:xfrm>
                      <a:off x="0" y="0"/>
                      <a:ext cx="3848100" cy="2239010"/>
                    </a:xfrm>
                    <a:prstGeom prst="rect">
                      <a:avLst/>
                    </a:prstGeom>
                    <a:noFill/>
                  </pic:spPr>
                </pic:pic>
              </a:graphicData>
            </a:graphic>
            <wp14:sizeRelH relativeFrom="margin">
              <wp14:pctWidth>0</wp14:pctWidth>
            </wp14:sizeRelH>
            <wp14:sizeRelV relativeFrom="margin">
              <wp14:pctHeight>0</wp14:pctHeight>
            </wp14:sizeRelV>
          </wp:anchor>
        </w:drawing>
      </w:r>
      <w:r w:rsidR="00022AFE" w:rsidRPr="00076CF9">
        <w:t xml:space="preserve">Od 1. července </w:t>
      </w:r>
      <w:r>
        <w:t xml:space="preserve">2024 </w:t>
      </w:r>
      <w:r w:rsidR="00022AFE" w:rsidRPr="00076CF9">
        <w:t>do konce srpna 2024 budou opět v provozu speciální cyklobusy na linkách PID v oblasti Mělnicka a</w:t>
      </w:r>
      <w:r w:rsidR="00076CF9">
        <w:t> </w:t>
      </w:r>
      <w:r w:rsidR="00022AFE" w:rsidRPr="00076CF9">
        <w:t xml:space="preserve">Kokořínska. Autobus s kapacitou 20 kol bude jezdit </w:t>
      </w:r>
      <w:r w:rsidRPr="00076CF9">
        <w:t>o</w:t>
      </w:r>
      <w:r>
        <w:t> </w:t>
      </w:r>
      <w:r w:rsidRPr="00076CF9">
        <w:t>s</w:t>
      </w:r>
      <w:r w:rsidR="00022AFE" w:rsidRPr="00076CF9">
        <w:t>obotách, nedělích a svátcích na třech trasách:</w:t>
      </w:r>
    </w:p>
    <w:p w14:paraId="5DBC0576" w14:textId="505ED952" w:rsidR="00022AFE" w:rsidRPr="00076CF9" w:rsidRDefault="007B4AE9" w:rsidP="00076CF9">
      <w:pPr>
        <w:pStyle w:val="Normlnpedsazen"/>
      </w:pPr>
      <w:r w:rsidRPr="00254E43">
        <w:rPr>
          <w:rStyle w:val="Tun"/>
        </w:rPr>
        <w:t>695</w:t>
      </w:r>
      <w:r w:rsidR="00AD751A">
        <w:rPr>
          <w:rStyle w:val="Tun"/>
        </w:rPr>
        <w:tab/>
      </w:r>
      <w:r w:rsidRPr="00076CF9">
        <w:t xml:space="preserve">spoje v trase </w:t>
      </w:r>
      <w:r w:rsidR="00022AFE" w:rsidRPr="00076CF9">
        <w:t>Mělník – Kokořínský Důl – Ráj – Mšeno</w:t>
      </w:r>
    </w:p>
    <w:p w14:paraId="112A5AE9" w14:textId="655589B9" w:rsidR="00022AFE" w:rsidRPr="00076CF9" w:rsidRDefault="00022AFE" w:rsidP="00076CF9">
      <w:pPr>
        <w:pStyle w:val="Normlnpedsazen"/>
      </w:pPr>
      <w:r w:rsidRPr="00254E43">
        <w:rPr>
          <w:rStyle w:val="Tun"/>
        </w:rPr>
        <w:t>697</w:t>
      </w:r>
      <w:r w:rsidR="00AD751A">
        <w:rPr>
          <w:rStyle w:val="Tun"/>
        </w:rPr>
        <w:tab/>
      </w:r>
      <w:r w:rsidR="007B4AE9" w:rsidRPr="00076CF9">
        <w:t>spoje v trase</w:t>
      </w:r>
      <w:r w:rsidR="007B4AE9" w:rsidRPr="00254E43">
        <w:rPr>
          <w:rStyle w:val="Tun"/>
        </w:rPr>
        <w:t xml:space="preserve"> </w:t>
      </w:r>
      <w:r w:rsidRPr="00076CF9">
        <w:t>Mšeno – Ráj – Dubá – Houska – Doksy</w:t>
      </w:r>
    </w:p>
    <w:p w14:paraId="20EE445C" w14:textId="20751F03" w:rsidR="00022AFE" w:rsidRPr="00076CF9" w:rsidRDefault="00022AFE" w:rsidP="00076CF9">
      <w:pPr>
        <w:pStyle w:val="Normlnpedsazen"/>
      </w:pPr>
      <w:r w:rsidRPr="00254E43">
        <w:rPr>
          <w:rStyle w:val="Tun"/>
        </w:rPr>
        <w:t>693</w:t>
      </w:r>
      <w:r w:rsidR="00AD751A">
        <w:rPr>
          <w:rStyle w:val="Tun"/>
        </w:rPr>
        <w:tab/>
      </w:r>
      <w:r w:rsidR="007B4AE9" w:rsidRPr="00076CF9">
        <w:t>spoje v trase</w:t>
      </w:r>
      <w:r w:rsidR="007B4AE9" w:rsidRPr="00254E43">
        <w:rPr>
          <w:rStyle w:val="Tun"/>
        </w:rPr>
        <w:t xml:space="preserve"> </w:t>
      </w:r>
      <w:r w:rsidRPr="00076CF9">
        <w:t xml:space="preserve">Mšeno – Lobeč – </w:t>
      </w:r>
      <w:r w:rsidR="007B4AE9" w:rsidRPr="00076CF9">
        <w:t>Libovice</w:t>
      </w:r>
    </w:p>
    <w:p w14:paraId="6FC13B3C" w14:textId="028166A5" w:rsidR="00022AFE" w:rsidRPr="00076CF9" w:rsidRDefault="00022AFE" w:rsidP="00022AFE">
      <w:r w:rsidRPr="00076CF9">
        <w:t>S pomocí cyklobusů bude možné navštívit i s kolem turisticky oblíbenou oblast Kokořínských skal s nespočtem skalních útvarů a kulturních památek:</w:t>
      </w:r>
    </w:p>
    <w:p w14:paraId="630A6761" w14:textId="14F5920A" w:rsidR="00022AFE" w:rsidRPr="00076CF9" w:rsidRDefault="00AD751A" w:rsidP="00076CF9">
      <w:pPr>
        <w:pStyle w:val="Odstavecseseznamem"/>
      </w:pPr>
      <w:r>
        <w:t>h</w:t>
      </w:r>
      <w:r w:rsidR="00022AFE" w:rsidRPr="00076CF9">
        <w:t>rady</w:t>
      </w:r>
      <w:r w:rsidR="007B4AE9" w:rsidRPr="00076CF9">
        <w:t xml:space="preserve"> a zámky</w:t>
      </w:r>
      <w:r w:rsidR="00022AFE" w:rsidRPr="00076CF9">
        <w:t>: Kokořín, Houska</w:t>
      </w:r>
      <w:r w:rsidR="007B4AE9" w:rsidRPr="00076CF9">
        <w:t>, Starý Bernštejn, zámek Doksy</w:t>
      </w:r>
    </w:p>
    <w:p w14:paraId="212CD460" w14:textId="77777777" w:rsidR="00022AFE" w:rsidRPr="00076CF9" w:rsidRDefault="00022AFE" w:rsidP="00076CF9">
      <w:pPr>
        <w:pStyle w:val="Odstavecseseznamem"/>
      </w:pPr>
      <w:r w:rsidRPr="00076CF9">
        <w:t>rozhledna: Vrátenská hora</w:t>
      </w:r>
    </w:p>
    <w:p w14:paraId="7BAF9BEF" w14:textId="77777777" w:rsidR="007B4AE9" w:rsidRPr="00076CF9" w:rsidRDefault="00022AFE" w:rsidP="00076CF9">
      <w:pPr>
        <w:pStyle w:val="Odstavecseseznamem"/>
      </w:pPr>
      <w:r w:rsidRPr="00076CF9">
        <w:t>muzeum pivovaru a vlastivědné muzeum E. Štorcha v Lobči a parostrojní pivovar Lobeč</w:t>
      </w:r>
    </w:p>
    <w:p w14:paraId="4FDC1C13" w14:textId="35A22C24" w:rsidR="00022AFE" w:rsidRPr="00076CF9" w:rsidRDefault="007B4AE9" w:rsidP="00076CF9">
      <w:pPr>
        <w:pStyle w:val="Odstavecseseznamem"/>
      </w:pPr>
      <w:r w:rsidRPr="00076CF9">
        <w:t>zoopark a muzeum Čtyřlístku v</w:t>
      </w:r>
      <w:r w:rsidR="00076CF9" w:rsidRPr="00076CF9">
        <w:t> </w:t>
      </w:r>
      <w:r w:rsidRPr="00076CF9">
        <w:t>Doksech</w:t>
      </w:r>
    </w:p>
    <w:p w14:paraId="4A2DDD64" w14:textId="77777777" w:rsidR="00022AFE" w:rsidRPr="00076CF9" w:rsidRDefault="00022AFE" w:rsidP="00076CF9">
      <w:pPr>
        <w:pStyle w:val="Odstavecseseznamem"/>
      </w:pPr>
      <w:r w:rsidRPr="00076CF9">
        <w:t>koupaliště: Harasov, Nedamov</w:t>
      </w:r>
    </w:p>
    <w:p w14:paraId="5C933306" w14:textId="676C7F66" w:rsidR="00022AFE" w:rsidRPr="00076CF9" w:rsidRDefault="00022AFE" w:rsidP="00076CF9">
      <w:pPr>
        <w:pStyle w:val="Odstavecseseznamem"/>
      </w:pPr>
      <w:r w:rsidRPr="00076CF9">
        <w:t>skalní hrady a stezky: Cinibulkova stezka (Skalní bludiště), skalní hrad Nedamy, skalní útvary – Pokličky, Skalní brána, Obří hlava a žába</w:t>
      </w:r>
      <w:r w:rsidR="007B4AE9" w:rsidRPr="00076CF9">
        <w:t>, Čertovy hlavy (Želízy)</w:t>
      </w:r>
      <w:r w:rsidRPr="00076CF9">
        <w:t xml:space="preserve"> atd.</w:t>
      </w:r>
    </w:p>
    <w:p w14:paraId="16194406" w14:textId="4A77094F" w:rsidR="00022AFE" w:rsidRPr="00076CF9" w:rsidRDefault="00022AFE" w:rsidP="00022AFE">
      <w:r w:rsidRPr="00076CF9">
        <w:t>Na těchto linkách platí běžný Tarif PID, na lince 697 také Tarif IDOL. Cena za přepravu kola je 20 Kč.</w:t>
      </w:r>
    </w:p>
    <w:p w14:paraId="57012BBC" w14:textId="22CFF561" w:rsidR="00022AFE" w:rsidRPr="00076CF9" w:rsidRDefault="00022AFE" w:rsidP="00022AFE">
      <w:pPr>
        <w:pStyle w:val="Nadpis1"/>
      </w:pPr>
      <w:bookmarkStart w:id="13" w:name="_Toc169498744"/>
      <w:r w:rsidRPr="00076CF9">
        <w:t>Příbramský Cyklobus funguje do poloviny září</w:t>
      </w:r>
      <w:bookmarkEnd w:id="13"/>
    </w:p>
    <w:p w14:paraId="0991C500" w14:textId="436BEF1D" w:rsidR="00076CF9" w:rsidRPr="00076CF9" w:rsidRDefault="008A1A5D" w:rsidP="00F45110">
      <w:r w:rsidRPr="00076CF9">
        <w:rPr>
          <w:noProof/>
          <w:lang w:eastAsia="cs-CZ"/>
        </w:rPr>
        <w:drawing>
          <wp:anchor distT="0" distB="0" distL="114300" distR="114300" simplePos="0" relativeHeight="251659264" behindDoc="0" locked="0" layoutInCell="1" allowOverlap="1" wp14:anchorId="1336D0B8" wp14:editId="52796A93">
            <wp:simplePos x="0" y="0"/>
            <wp:positionH relativeFrom="column">
              <wp:posOffset>2540</wp:posOffset>
            </wp:positionH>
            <wp:positionV relativeFrom="paragraph">
              <wp:posOffset>11430</wp:posOffset>
            </wp:positionV>
            <wp:extent cx="3943350" cy="3943350"/>
            <wp:effectExtent l="0" t="0" r="0" b="0"/>
            <wp:wrapSquare wrapText="bothSides"/>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Cyklovylet_505-Pribramm.jpg"/>
                    <pic:cNvPicPr/>
                  </pic:nvPicPr>
                  <pic:blipFill>
                    <a:blip r:embed="rId16">
                      <a:extLst>
                        <a:ext uri="{28A0092B-C50C-407E-A947-70E740481C1C}">
                          <a14:useLocalDpi xmlns:a14="http://schemas.microsoft.com/office/drawing/2010/main" val="0"/>
                        </a:ext>
                      </a:extLst>
                    </a:blip>
                    <a:stretch>
                      <a:fillRect/>
                    </a:stretch>
                  </pic:blipFill>
                  <pic:spPr>
                    <a:xfrm>
                      <a:off x="0" y="0"/>
                      <a:ext cx="3943350" cy="3943350"/>
                    </a:xfrm>
                    <a:prstGeom prst="rect">
                      <a:avLst/>
                    </a:prstGeom>
                  </pic:spPr>
                </pic:pic>
              </a:graphicData>
            </a:graphic>
            <wp14:sizeRelH relativeFrom="margin">
              <wp14:pctWidth>0</wp14:pctWidth>
            </wp14:sizeRelH>
            <wp14:sizeRelV relativeFrom="margin">
              <wp14:pctHeight>0</wp14:pctHeight>
            </wp14:sizeRelV>
          </wp:anchor>
        </w:drawing>
      </w:r>
      <w:r w:rsidR="00022AFE" w:rsidRPr="00076CF9">
        <w:t>Rodina cyklobusů PID je</w:t>
      </w:r>
      <w:r w:rsidR="007B4AE9" w:rsidRPr="00076CF9">
        <w:t xml:space="preserve"> od června 2024</w:t>
      </w:r>
      <w:r w:rsidR="00022AFE" w:rsidRPr="00076CF9">
        <w:t xml:space="preserve"> o</w:t>
      </w:r>
      <w:r w:rsidR="00076CF9">
        <w:t> </w:t>
      </w:r>
      <w:r w:rsidR="00022AFE" w:rsidRPr="00076CF9">
        <w:t>jednu linku širší</w:t>
      </w:r>
      <w:r w:rsidR="007B4AE9" w:rsidRPr="00076CF9">
        <w:t>, a to díky integraci příbramské MHD</w:t>
      </w:r>
      <w:r w:rsidR="00F45110" w:rsidRPr="00076CF9">
        <w:t xml:space="preserve"> do systému PID</w:t>
      </w:r>
      <w:r w:rsidR="00022AFE" w:rsidRPr="00076CF9">
        <w:t>.</w:t>
      </w:r>
      <w:r w:rsidR="007B4AE9" w:rsidRPr="00076CF9">
        <w:t xml:space="preserve"> Její součástí jsou totiž sezonní víkendové spoje mezi </w:t>
      </w:r>
      <w:r w:rsidR="00F45110" w:rsidRPr="00076CF9">
        <w:t xml:space="preserve">centrem </w:t>
      </w:r>
      <w:r w:rsidR="007B4AE9" w:rsidRPr="00076CF9">
        <w:t>Příbram</w:t>
      </w:r>
      <w:r w:rsidR="00F45110" w:rsidRPr="00076CF9">
        <w:t>i, Březovými Horami, Orlovem a Kozičínem, což jsou obce na úpatí Brd, které jsou ideálními východisky pro cyklovýlety.</w:t>
      </w:r>
    </w:p>
    <w:p w14:paraId="42F27751" w14:textId="66CD88CC" w:rsidR="00022AFE" w:rsidRPr="00076CF9" w:rsidRDefault="00F45110" w:rsidP="00F45110">
      <w:r w:rsidRPr="00076CF9">
        <w:rPr>
          <w:noProof/>
        </w:rPr>
        <w:t>Od června do poloviny září</w:t>
      </w:r>
      <w:r w:rsidR="00022AFE" w:rsidRPr="00076CF9">
        <w:t xml:space="preserve"> </w:t>
      </w:r>
      <w:r w:rsidR="00AD751A">
        <w:t xml:space="preserve">2024 </w:t>
      </w:r>
      <w:r w:rsidR="00022AFE" w:rsidRPr="00076CF9">
        <w:t>vyráží na trasu příbramský cyklobus</w:t>
      </w:r>
      <w:r w:rsidRPr="00076CF9">
        <w:t xml:space="preserve"> v podobě pěti</w:t>
      </w:r>
      <w:r w:rsidR="00022AFE" w:rsidRPr="00076CF9">
        <w:t xml:space="preserve"> párů spojů linky 505, na které je o víkendu vypravován autobus s nosičem pro 6</w:t>
      </w:r>
      <w:r w:rsidR="00AD751A">
        <w:t> </w:t>
      </w:r>
      <w:r w:rsidR="00022AFE" w:rsidRPr="00076CF9">
        <w:t xml:space="preserve">jízdních kol. </w:t>
      </w:r>
      <w:r w:rsidRPr="00076CF9">
        <w:rPr>
          <w:noProof/>
        </w:rPr>
        <w:t>Celková kapacita autobusu je ale 10 kol.</w:t>
      </w:r>
    </w:p>
    <w:p w14:paraId="6D0D9B2E" w14:textId="2ADE120F" w:rsidR="00076CF9" w:rsidRPr="00076CF9" w:rsidRDefault="00022AFE" w:rsidP="00F45110">
      <w:r w:rsidRPr="00076CF9">
        <w:t xml:space="preserve">Cyklobus jezdí po celý den, ráno a večer navíc navazuje na vlak Cyklo Brdy, takže </w:t>
      </w:r>
      <w:r w:rsidR="00F45110" w:rsidRPr="00076CF9">
        <w:t>se můžete vydat s kolem do Brd třeba až z</w:t>
      </w:r>
      <w:r w:rsidR="00076CF9">
        <w:t> </w:t>
      </w:r>
      <w:r w:rsidR="00F45110" w:rsidRPr="00076CF9">
        <w:t>Prahy</w:t>
      </w:r>
      <w:r w:rsidRPr="00076CF9">
        <w:t>.</w:t>
      </w:r>
    </w:p>
    <w:p w14:paraId="2FCAD5F9" w14:textId="383F3CD5" w:rsidR="00F45110" w:rsidRPr="00076CF9" w:rsidRDefault="00022AFE" w:rsidP="00F45110">
      <w:r w:rsidRPr="00076CF9">
        <w:t>Přeprava jízdních kol je na lince zdarma</w:t>
      </w:r>
      <w:r w:rsidR="00F45110" w:rsidRPr="00076CF9">
        <w:t>, na lince 505 platí jak tarif místní MHD, tak PID. Bez obav tak můžete na jednu jízdenku přestoupit i mezi vlakem a cyklobusem.</w:t>
      </w:r>
    </w:p>
    <w:p w14:paraId="350EED60" w14:textId="77777777" w:rsidR="00076CF9" w:rsidRPr="00076CF9" w:rsidRDefault="00F45110" w:rsidP="00F45110">
      <w:r w:rsidRPr="00076CF9">
        <w:t>Na okolních cyklotrasách najdete množství turistických zajímavostí, jako například památník Vojna v Lešeticích či památník Antonína Dvořáka ve Vysoké u Příbramě.</w:t>
      </w:r>
    </w:p>
    <w:p w14:paraId="76682FE4" w14:textId="447C6F5D" w:rsidR="000C4C95" w:rsidRPr="00076CF9" w:rsidRDefault="00AD751A" w:rsidP="000C4C95">
      <w:pPr>
        <w:pStyle w:val="Nadpis1"/>
      </w:pPr>
      <w:bookmarkStart w:id="14" w:name="_Toc169498745"/>
      <w:r w:rsidRPr="00076CF9">
        <w:rPr>
          <w:noProof/>
          <w:lang w:eastAsia="cs-CZ"/>
        </w:rPr>
        <w:lastRenderedPageBreak/>
        <w:drawing>
          <wp:anchor distT="0" distB="0" distL="114300" distR="114300" simplePos="0" relativeHeight="251667456" behindDoc="0" locked="0" layoutInCell="1" allowOverlap="1" wp14:anchorId="6405A069" wp14:editId="21125B05">
            <wp:simplePos x="0" y="0"/>
            <wp:positionH relativeFrom="column">
              <wp:posOffset>2540</wp:posOffset>
            </wp:positionH>
            <wp:positionV relativeFrom="paragraph">
              <wp:posOffset>366395</wp:posOffset>
            </wp:positionV>
            <wp:extent cx="3400425" cy="2256155"/>
            <wp:effectExtent l="0" t="0" r="9525" b="0"/>
            <wp:wrapSquare wrapText="bothSides"/>
            <wp:docPr id="34" name="Obrázek 34" descr="C:\Users\Drapal197\OneDrive - ROPID\Dokumenty\Foto\ZASTÁVKY\b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Drapal197\OneDrive - ROPID\Dokumenty\Foto\ZASTÁVKY\ben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0425" cy="2256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4C95" w:rsidRPr="00076CF9">
        <w:t>Nové infocentrum PID v Benešově</w:t>
      </w:r>
      <w:bookmarkEnd w:id="14"/>
    </w:p>
    <w:p w14:paraId="5FA2481F" w14:textId="7D4112D5" w:rsidR="00076CF9" w:rsidRPr="00076CF9" w:rsidRDefault="000C4C95" w:rsidP="000C4C95">
      <w:pPr>
        <w:rPr>
          <w:szCs w:val="20"/>
        </w:rPr>
      </w:pPr>
      <w:r w:rsidRPr="00076CF9">
        <w:rPr>
          <w:szCs w:val="20"/>
        </w:rPr>
        <w:t>Ve Středočeském kraji najdete už čtvrté infocentrum PID. Od května funguje v Benešově a je součástí místního autobusového terminálu.</w:t>
      </w:r>
    </w:p>
    <w:p w14:paraId="27F21572" w14:textId="77777777" w:rsidR="00076CF9" w:rsidRPr="00076CF9" w:rsidRDefault="000C4C95" w:rsidP="000C4C95">
      <w:pPr>
        <w:rPr>
          <w:szCs w:val="20"/>
        </w:rPr>
      </w:pPr>
      <w:r w:rsidRPr="00076CF9">
        <w:rPr>
          <w:szCs w:val="20"/>
        </w:rPr>
        <w:t>Stejně jako ostatní infocentra v Mladé Boleslavi, Kutné Hoře či Rakovníku ho provozuje organizace IDSK, která se stará o integraci veřejné dopravy ve Středočeském kraji.</w:t>
      </w:r>
    </w:p>
    <w:p w14:paraId="24EA82FB" w14:textId="56A16B7A" w:rsidR="00076CF9" w:rsidRPr="00076CF9" w:rsidRDefault="000C4C95" w:rsidP="000C4C95">
      <w:pPr>
        <w:rPr>
          <w:szCs w:val="20"/>
        </w:rPr>
      </w:pPr>
      <w:r w:rsidRPr="00076CF9">
        <w:rPr>
          <w:szCs w:val="20"/>
        </w:rPr>
        <w:t xml:space="preserve">Můžete si zde pořídit Lítačku, dobít si kupon, nechat si poradit nejlepší spojení vlakem či </w:t>
      </w:r>
      <w:r w:rsidR="00AD751A" w:rsidRPr="00076CF9">
        <w:rPr>
          <w:szCs w:val="20"/>
        </w:rPr>
        <w:t>autobusem a</w:t>
      </w:r>
      <w:r w:rsidR="00AD751A">
        <w:rPr>
          <w:szCs w:val="20"/>
        </w:rPr>
        <w:t>nebo si</w:t>
      </w:r>
      <w:r w:rsidRPr="00076CF9">
        <w:rPr>
          <w:szCs w:val="20"/>
        </w:rPr>
        <w:t xml:space="preserve"> zdarma vyzvednout naše informační materiály.</w:t>
      </w:r>
    </w:p>
    <w:p w14:paraId="14105CE9" w14:textId="0EE0E462" w:rsidR="00076CF9" w:rsidRPr="00076CF9" w:rsidRDefault="000C4C95" w:rsidP="000C4C95">
      <w:pPr>
        <w:rPr>
          <w:szCs w:val="20"/>
        </w:rPr>
      </w:pPr>
      <w:r w:rsidRPr="00076CF9">
        <w:rPr>
          <w:szCs w:val="20"/>
        </w:rPr>
        <w:t>Více o infocentrech PID včetně provozní doby a</w:t>
      </w:r>
      <w:r w:rsidR="00076CF9">
        <w:rPr>
          <w:szCs w:val="20"/>
        </w:rPr>
        <w:t> </w:t>
      </w:r>
      <w:r w:rsidRPr="00076CF9">
        <w:rPr>
          <w:szCs w:val="20"/>
        </w:rPr>
        <w:t>sortimentu poskytovaných služeb:</w:t>
      </w:r>
    </w:p>
    <w:p w14:paraId="2C556B64" w14:textId="06F753D2" w:rsidR="000C4C95" w:rsidRPr="00076CF9" w:rsidRDefault="007904A9" w:rsidP="000C4C95">
      <w:hyperlink r:id="rId18" w:tgtFrame="_blank" w:history="1">
        <w:r w:rsidR="000C4C95" w:rsidRPr="00076CF9">
          <w:rPr>
            <w:rStyle w:val="Hypertextovodkaz"/>
            <w:rFonts w:cs="Arial"/>
            <w:szCs w:val="20"/>
            <w:bdr w:val="none" w:sz="0" w:space="0" w:color="auto" w:frame="1"/>
            <w:lang w:val="cs-CZ"/>
          </w:rPr>
          <w:t>https://pid.cz/kontakty/infocentra/</w:t>
        </w:r>
      </w:hyperlink>
    </w:p>
    <w:p w14:paraId="2FB46FBD" w14:textId="70501CE1" w:rsidR="00506E09" w:rsidRPr="00076CF9" w:rsidRDefault="00506E09" w:rsidP="00506E09">
      <w:pPr>
        <w:pStyle w:val="Nadpis1"/>
      </w:pPr>
      <w:bookmarkStart w:id="15" w:name="_Toc169498746"/>
      <w:r w:rsidRPr="00076CF9">
        <w:t>Zapojte se do průzkumu jednotného informačního systému</w:t>
      </w:r>
      <w:r w:rsidR="008A1A5D" w:rsidRPr="00076CF9">
        <w:t xml:space="preserve"> Čitelná Praha</w:t>
      </w:r>
      <w:bookmarkEnd w:id="15"/>
    </w:p>
    <w:p w14:paraId="4073B202" w14:textId="65C4DED0" w:rsidR="00205E80" w:rsidRPr="00076CF9" w:rsidRDefault="0038664A" w:rsidP="00205E80">
      <w:pPr>
        <w:rPr>
          <w:rFonts w:cs="Arial"/>
          <w:szCs w:val="20"/>
        </w:rPr>
      </w:pPr>
      <w:r w:rsidRPr="00076CF9">
        <w:rPr>
          <w:noProof/>
          <w:lang w:eastAsia="cs-CZ"/>
        </w:rPr>
        <w:drawing>
          <wp:anchor distT="0" distB="0" distL="114300" distR="114300" simplePos="0" relativeHeight="251661312" behindDoc="0" locked="0" layoutInCell="1" allowOverlap="1" wp14:anchorId="76FCB9C0" wp14:editId="722B4D59">
            <wp:simplePos x="0" y="0"/>
            <wp:positionH relativeFrom="column">
              <wp:posOffset>2540</wp:posOffset>
            </wp:positionH>
            <wp:positionV relativeFrom="paragraph">
              <wp:posOffset>47625</wp:posOffset>
            </wp:positionV>
            <wp:extent cx="2106000" cy="2106000"/>
            <wp:effectExtent l="0" t="0" r="8890" b="8890"/>
            <wp:wrapSquare wrapText="bothSides"/>
            <wp:docPr id="35" name="Obrázek 35" descr="https://lh7-us.googleusercontent.com/docsz/AD_4nXeeCb13vwcCnZMeW3p1e6XvFr8Wii7BriX_5AIcaeWQnmfj1Jn9s4X1nVJ1tJ1O9q3O65LZ_3kyv3cAFevOBXaug-PJmihGWmCWuSTebb-mUOhfw2PA3qFB_pLXxfM-9pzjXhi5RydJN9aBFB1VLw?key=Cv8sedvAUP3y47hS7rfe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lh7-us.googleusercontent.com/docsz/AD_4nXeeCb13vwcCnZMeW3p1e6XvFr8Wii7BriX_5AIcaeWQnmfj1Jn9s4X1nVJ1tJ1O9q3O65LZ_3kyv3cAFevOBXaug-PJmihGWmCWuSTebb-mUOhfw2PA3qFB_pLXxfM-9pzjXhi5RydJN9aBFB1VLw?key=Cv8sedvAUP3y47hS7rfexQ"/>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6000" cy="21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E80" w:rsidRPr="00076CF9">
        <w:t>P</w:t>
      </w:r>
      <w:r w:rsidR="00205E80" w:rsidRPr="00076CF9">
        <w:rPr>
          <w:rFonts w:cs="Arial"/>
          <w:szCs w:val="20"/>
        </w:rPr>
        <w:t xml:space="preserve">omozte nám, aby </w:t>
      </w:r>
      <w:r w:rsidR="008A1A5D" w:rsidRPr="00076CF9">
        <w:rPr>
          <w:rFonts w:cs="Arial"/>
          <w:szCs w:val="20"/>
        </w:rPr>
        <w:t xml:space="preserve">nejen </w:t>
      </w:r>
      <w:r w:rsidR="00205E80" w:rsidRPr="00076CF9">
        <w:rPr>
          <w:rFonts w:cs="Arial"/>
          <w:szCs w:val="20"/>
        </w:rPr>
        <w:t>v</w:t>
      </w:r>
      <w:r w:rsidR="008A1A5D" w:rsidRPr="00076CF9">
        <w:rPr>
          <w:rFonts w:cs="Arial"/>
          <w:szCs w:val="20"/>
        </w:rPr>
        <w:t> </w:t>
      </w:r>
      <w:r w:rsidR="00205E80" w:rsidRPr="00076CF9">
        <w:rPr>
          <w:rFonts w:cs="Arial"/>
          <w:szCs w:val="20"/>
        </w:rPr>
        <w:t>Praze</w:t>
      </w:r>
      <w:r w:rsidR="008A1A5D" w:rsidRPr="00076CF9">
        <w:rPr>
          <w:rFonts w:cs="Arial"/>
          <w:szCs w:val="20"/>
        </w:rPr>
        <w:t xml:space="preserve">, ale ani </w:t>
      </w:r>
      <w:r w:rsidR="00AD751A">
        <w:rPr>
          <w:rFonts w:cs="Arial"/>
          <w:szCs w:val="20"/>
        </w:rPr>
        <w:t>s</w:t>
      </w:r>
      <w:r w:rsidR="008A1A5D" w:rsidRPr="00076CF9">
        <w:rPr>
          <w:rFonts w:cs="Arial"/>
          <w:szCs w:val="20"/>
        </w:rPr>
        <w:t>tředních Čechách</w:t>
      </w:r>
      <w:r w:rsidR="00205E80" w:rsidRPr="00076CF9">
        <w:rPr>
          <w:rFonts w:cs="Arial"/>
          <w:szCs w:val="20"/>
        </w:rPr>
        <w:t xml:space="preserve"> nikdo nebloudil.</w:t>
      </w:r>
      <w:r w:rsidR="008A1A5D" w:rsidRPr="00076CF9">
        <w:rPr>
          <w:rFonts w:cs="Arial"/>
          <w:szCs w:val="20"/>
        </w:rPr>
        <w:t xml:space="preserve"> Projekt </w:t>
      </w:r>
      <w:r w:rsidR="00205E80" w:rsidRPr="00076CF9">
        <w:rPr>
          <w:rFonts w:cs="Arial"/>
          <w:szCs w:val="20"/>
        </w:rPr>
        <w:t xml:space="preserve">Čitelná Praha sjednocuje </w:t>
      </w:r>
      <w:r w:rsidR="008A1A5D" w:rsidRPr="00076CF9">
        <w:rPr>
          <w:rFonts w:cs="Arial"/>
          <w:szCs w:val="20"/>
        </w:rPr>
        <w:t xml:space="preserve">nejen </w:t>
      </w:r>
      <w:r w:rsidR="00205E80" w:rsidRPr="00076CF9">
        <w:rPr>
          <w:rFonts w:cs="Arial"/>
          <w:szCs w:val="20"/>
        </w:rPr>
        <w:t>městskou navigaci pro cestující MHD, pěší i cyklisty</w:t>
      </w:r>
      <w:r w:rsidR="008A1A5D" w:rsidRPr="00076CF9">
        <w:rPr>
          <w:rFonts w:cs="Arial"/>
          <w:szCs w:val="20"/>
        </w:rPr>
        <w:t>, ale dává také novou podobu informacím ve veřejné dopravě v rámci celého systému PID i ve Středočeském kraji</w:t>
      </w:r>
      <w:r w:rsidR="00205E80" w:rsidRPr="00076CF9">
        <w:rPr>
          <w:rFonts w:cs="Arial"/>
          <w:szCs w:val="20"/>
        </w:rPr>
        <w:t xml:space="preserve">. </w:t>
      </w:r>
      <w:r w:rsidR="008A1A5D" w:rsidRPr="00076CF9">
        <w:rPr>
          <w:rFonts w:cs="Arial"/>
          <w:szCs w:val="20"/>
        </w:rPr>
        <w:t>V rámci probíhajících i připravovaných pilotních projektů nyní h</w:t>
      </w:r>
      <w:r w:rsidR="00205E80" w:rsidRPr="00076CF9">
        <w:rPr>
          <w:rFonts w:cs="Arial"/>
          <w:szCs w:val="20"/>
        </w:rPr>
        <w:t>ledáme účastníky průzkumů z</w:t>
      </w:r>
      <w:r w:rsidR="008A1A5D" w:rsidRPr="00076CF9">
        <w:rPr>
          <w:rFonts w:cs="Arial"/>
          <w:szCs w:val="20"/>
        </w:rPr>
        <w:t xml:space="preserve"> řad</w:t>
      </w:r>
      <w:r w:rsidR="00205E80" w:rsidRPr="00076CF9">
        <w:rPr>
          <w:rFonts w:cs="Arial"/>
          <w:szCs w:val="20"/>
        </w:rPr>
        <w:t xml:space="preserve"> široké veřejnosti, kteří nám pomohou testovat nový navigační systém a poskytovat cennou zpětnou vazbu.</w:t>
      </w:r>
    </w:p>
    <w:p w14:paraId="3180DD9B" w14:textId="7358138E" w:rsidR="00205E80" w:rsidRPr="00076CF9" w:rsidRDefault="008A1A5D" w:rsidP="00205E80">
      <w:pPr>
        <w:rPr>
          <w:rFonts w:cs="Arial"/>
          <w:szCs w:val="20"/>
        </w:rPr>
      </w:pPr>
      <w:r w:rsidRPr="00076CF9">
        <w:rPr>
          <w:rFonts w:cs="Arial"/>
          <w:szCs w:val="20"/>
        </w:rPr>
        <w:t>Chcete ovlivnit novou podobu informačních cedulí na zastávkách, obrazovek ve vozidlech, jak mají vypadat jízdní řády či jak mají být označena vlaková nádraží? Chcete nám říct svůj názor, jaké informace na svých cestách potřebujete a jak by takové informace měly vypadat, aby pro vás byly co nejužitečnější?</w:t>
      </w:r>
    </w:p>
    <w:p w14:paraId="05681B02" w14:textId="77777777" w:rsidR="00076CF9" w:rsidRPr="00076CF9" w:rsidRDefault="00205E80" w:rsidP="00205E80">
      <w:pPr>
        <w:rPr>
          <w:rFonts w:cs="Arial"/>
          <w:szCs w:val="20"/>
        </w:rPr>
      </w:pPr>
      <w:r w:rsidRPr="00076CF9">
        <w:rPr>
          <w:rFonts w:cs="Arial"/>
          <w:szCs w:val="20"/>
        </w:rPr>
        <w:t>Přihlaste se do našeho seznamu účastníků průzkumů.</w:t>
      </w:r>
    </w:p>
    <w:p w14:paraId="620419B6" w14:textId="52C908EC" w:rsidR="00205E80" w:rsidRPr="00AD751A" w:rsidRDefault="007904A9" w:rsidP="00AD751A">
      <w:pPr>
        <w:rPr>
          <w:rStyle w:val="Hypertextovodkaz"/>
        </w:rPr>
      </w:pPr>
      <w:hyperlink r:id="rId20" w:history="1">
        <w:r w:rsidR="00205E80" w:rsidRPr="00AD751A">
          <w:rPr>
            <w:rStyle w:val="Hypertextovodkaz"/>
          </w:rPr>
          <w:t>pid.cz/citelna-praha/dotaznik</w:t>
        </w:r>
      </w:hyperlink>
    </w:p>
    <w:sectPr w:rsidR="00205E80" w:rsidRPr="00AD751A" w:rsidSect="00493C34">
      <w:headerReference w:type="default" r:id="rId21"/>
      <w:footerReference w:type="default" r:id="rId22"/>
      <w:headerReference w:type="first" r:id="rId23"/>
      <w:footerReference w:type="first" r:id="rId24"/>
      <w:pgSz w:w="11906" w:h="16838" w:code="9"/>
      <w:pgMar w:top="1134" w:right="851" w:bottom="851" w:left="851" w:header="567" w:footer="493"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s>
  <wne:toolbars>
    <wne:acdManifest>
      <wne:acdEntry wne:acdName="acd0"/>
      <wne:acdEntry wne:acdName="acd1"/>
      <wne:acdEntry wne:acdName="acd2"/>
      <wne:acdEntry wne:acdName="acd3"/>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9221B" w14:textId="77777777" w:rsidR="007904A9" w:rsidRDefault="007904A9" w:rsidP="009E4070">
      <w:pPr>
        <w:spacing w:after="0"/>
      </w:pPr>
      <w:r>
        <w:separator/>
      </w:r>
    </w:p>
  </w:endnote>
  <w:endnote w:type="continuationSeparator" w:id="0">
    <w:p w14:paraId="235FECFA" w14:textId="77777777" w:rsidR="007904A9" w:rsidRDefault="007904A9" w:rsidP="009E40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B50BD" w14:textId="736455DA" w:rsidR="00A307B6" w:rsidRPr="0029358D" w:rsidRDefault="00A307B6" w:rsidP="0029358D">
    <w:pPr>
      <w:pStyle w:val="Zpat"/>
      <w:tabs>
        <w:tab w:val="clear" w:pos="9072"/>
        <w:tab w:val="right" w:pos="10772"/>
      </w:tabs>
    </w:pPr>
    <w:r>
      <w:t xml:space="preserve">www.pid.cz </w:t>
    </w:r>
    <w:r>
      <w:rPr>
        <w:rFonts w:cs="Arial"/>
      </w:rPr>
      <w:t>●</w:t>
    </w:r>
    <w:r>
      <w:t xml:space="preserve"> info@pid.cz </w:t>
    </w:r>
    <w:r>
      <w:rPr>
        <w:rFonts w:cs="Arial"/>
      </w:rPr>
      <w:t>●</w:t>
    </w:r>
    <w:r>
      <w:t xml:space="preserve"> </w:t>
    </w:r>
    <w:r w:rsidRPr="0029358D">
      <w:t>info +420 234 704 560</w:t>
    </w:r>
    <w:r>
      <w:tab/>
      <w:t xml:space="preserve">strana </w:t>
    </w:r>
    <w:r w:rsidR="000C4C95">
      <w:fldChar w:fldCharType="begin"/>
    </w:r>
    <w:r w:rsidR="000C4C95">
      <w:instrText>PAGE   \* MERGEFORMAT</w:instrText>
    </w:r>
    <w:r w:rsidR="000C4C95">
      <w:fldChar w:fldCharType="separate"/>
    </w:r>
    <w:r w:rsidR="000A1720">
      <w:rPr>
        <w:noProof/>
      </w:rPr>
      <w:t>5</w:t>
    </w:r>
    <w:r w:rsidR="000C4C95">
      <w:rPr>
        <w:noProof/>
      </w:rPr>
      <w:fldChar w:fldCharType="end"/>
    </w:r>
    <w:r>
      <w:t>/</w:t>
    </w:r>
    <w:r w:rsidR="007904A9">
      <w:fldChar w:fldCharType="begin"/>
    </w:r>
    <w:r w:rsidR="007904A9">
      <w:instrText xml:space="preserve"> NUMPAGES   \* MERGEFORMAT </w:instrText>
    </w:r>
    <w:r w:rsidR="007904A9">
      <w:fldChar w:fldCharType="separate"/>
    </w:r>
    <w:r w:rsidR="000A1720">
      <w:rPr>
        <w:noProof/>
      </w:rPr>
      <w:t>5</w:t>
    </w:r>
    <w:r w:rsidR="007904A9">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B50C0" w14:textId="4A3C22FC" w:rsidR="00A307B6" w:rsidRPr="000714D0" w:rsidRDefault="00A307B6" w:rsidP="000714D0">
    <w:pPr>
      <w:pStyle w:val="Zpat"/>
      <w:tabs>
        <w:tab w:val="clear" w:pos="9072"/>
        <w:tab w:val="right" w:pos="10772"/>
      </w:tabs>
    </w:pPr>
    <w:r>
      <w:t xml:space="preserve">www.pid.cz </w:t>
    </w:r>
    <w:r>
      <w:rPr>
        <w:rFonts w:cs="Arial"/>
      </w:rPr>
      <w:t>●</w:t>
    </w:r>
    <w:r>
      <w:t xml:space="preserve"> info@pid.cz </w:t>
    </w:r>
    <w:r>
      <w:rPr>
        <w:rFonts w:cs="Arial"/>
      </w:rPr>
      <w:t>●</w:t>
    </w:r>
    <w:r>
      <w:t xml:space="preserve"> </w:t>
    </w:r>
    <w:r w:rsidRPr="0029358D">
      <w:t>info +420 234 704 560</w:t>
    </w:r>
    <w:r>
      <w:tab/>
      <w:t xml:space="preserve">strana </w:t>
    </w:r>
    <w:r w:rsidR="000C4C95">
      <w:fldChar w:fldCharType="begin"/>
    </w:r>
    <w:r w:rsidR="000C4C95">
      <w:instrText>PAGE   \* MERGEFORMAT</w:instrText>
    </w:r>
    <w:r w:rsidR="000C4C95">
      <w:fldChar w:fldCharType="separate"/>
    </w:r>
    <w:r w:rsidR="000A1720">
      <w:rPr>
        <w:noProof/>
      </w:rPr>
      <w:t>1</w:t>
    </w:r>
    <w:r w:rsidR="000C4C95">
      <w:rPr>
        <w:noProof/>
      </w:rPr>
      <w:fldChar w:fldCharType="end"/>
    </w:r>
    <w:r>
      <w:t>/</w:t>
    </w:r>
    <w:r w:rsidR="007904A9">
      <w:fldChar w:fldCharType="begin"/>
    </w:r>
    <w:r w:rsidR="007904A9">
      <w:instrText xml:space="preserve"> NUMPAGES   \* MERGEFORMAT </w:instrText>
    </w:r>
    <w:r w:rsidR="007904A9">
      <w:fldChar w:fldCharType="separate"/>
    </w:r>
    <w:r w:rsidR="000A1720">
      <w:rPr>
        <w:noProof/>
      </w:rPr>
      <w:t>5</w:t>
    </w:r>
    <w:r w:rsidR="007904A9">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490E0" w14:textId="77777777" w:rsidR="007904A9" w:rsidRPr="00B16847" w:rsidRDefault="007904A9" w:rsidP="009E4070">
      <w:pPr>
        <w:spacing w:after="0"/>
      </w:pPr>
      <w:r w:rsidRPr="00B16847">
        <w:separator/>
      </w:r>
    </w:p>
  </w:footnote>
  <w:footnote w:type="continuationSeparator" w:id="0">
    <w:p w14:paraId="72AB6C9E" w14:textId="77777777" w:rsidR="007904A9" w:rsidRDefault="007904A9" w:rsidP="009E407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B50BC" w14:textId="231CB3DC" w:rsidR="00A307B6" w:rsidRPr="008842C8" w:rsidRDefault="00255EC4" w:rsidP="00DA12AF">
    <w:pPr>
      <w:pStyle w:val="Zhlav"/>
      <w:tabs>
        <w:tab w:val="right" w:pos="10772"/>
      </w:tabs>
    </w:pPr>
    <w:r>
      <w:rPr>
        <w:noProof/>
        <w:lang w:eastAsia="cs-CZ"/>
      </w:rPr>
      <w:drawing>
        <wp:anchor distT="0" distB="0" distL="114300" distR="114300" simplePos="0" relativeHeight="251658240" behindDoc="0" locked="0" layoutInCell="1" allowOverlap="1" wp14:anchorId="63FB50C1" wp14:editId="50CB522F">
          <wp:simplePos x="0" y="0"/>
          <wp:positionH relativeFrom="margin">
            <wp:posOffset>6224270</wp:posOffset>
          </wp:positionH>
          <wp:positionV relativeFrom="margin">
            <wp:posOffset>-263525</wp:posOffset>
          </wp:positionV>
          <wp:extent cx="258445" cy="179705"/>
          <wp:effectExtent l="0" t="0" r="0" b="0"/>
          <wp:wrapNone/>
          <wp:docPr id="1"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445" cy="179705"/>
                  </a:xfrm>
                  <a:prstGeom prst="rect">
                    <a:avLst/>
                  </a:prstGeom>
                  <a:noFill/>
                </pic:spPr>
              </pic:pic>
            </a:graphicData>
          </a:graphic>
          <wp14:sizeRelH relativeFrom="page">
            <wp14:pctWidth>0</wp14:pctWidth>
          </wp14:sizeRelH>
          <wp14:sizeRelV relativeFrom="page">
            <wp14:pctHeight>0</wp14:pctHeight>
          </wp14:sizeRelV>
        </wp:anchor>
      </w:drawing>
    </w:r>
    <w:r w:rsidR="00A307B6">
      <w:t>Z</w:t>
    </w:r>
    <w:r w:rsidR="00A307B6" w:rsidRPr="008842C8">
      <w:t>pravodaj</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B50BE" w14:textId="57550709" w:rsidR="00A307B6" w:rsidRDefault="00255EC4" w:rsidP="00B56EB0">
    <w:pPr>
      <w:pStyle w:val="Zhlavnaprvnstran"/>
    </w:pPr>
    <w:r>
      <w:rPr>
        <w:lang w:eastAsia="cs-CZ"/>
      </w:rPr>
      <w:drawing>
        <wp:anchor distT="0" distB="0" distL="114300" distR="114300" simplePos="0" relativeHeight="251657216" behindDoc="0" locked="1" layoutInCell="1" allowOverlap="1" wp14:anchorId="63FB50C2" wp14:editId="1BC7B41A">
          <wp:simplePos x="0" y="0"/>
          <wp:positionH relativeFrom="margin">
            <wp:posOffset>5603875</wp:posOffset>
          </wp:positionH>
          <wp:positionV relativeFrom="paragraph">
            <wp:posOffset>97155</wp:posOffset>
          </wp:positionV>
          <wp:extent cx="863600" cy="600710"/>
          <wp:effectExtent l="0" t="0" r="0" b="0"/>
          <wp:wrapNone/>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600710"/>
                  </a:xfrm>
                  <a:prstGeom prst="rect">
                    <a:avLst/>
                  </a:prstGeom>
                  <a:noFill/>
                </pic:spPr>
              </pic:pic>
            </a:graphicData>
          </a:graphic>
          <wp14:sizeRelH relativeFrom="page">
            <wp14:pctWidth>0</wp14:pctWidth>
          </wp14:sizeRelH>
          <wp14:sizeRelV relativeFrom="page">
            <wp14:pctHeight>0</wp14:pctHeight>
          </wp14:sizeRelV>
        </wp:anchor>
      </w:drawing>
    </w:r>
    <w:r w:rsidR="00A307B6">
      <w:t>Zpravodaj</w:t>
    </w:r>
  </w:p>
  <w:p w14:paraId="63FB50BF" w14:textId="1F0C4AC5" w:rsidR="00A307B6" w:rsidRPr="00B56EB0" w:rsidRDefault="00A307B6" w:rsidP="00B56EB0">
    <w:pPr>
      <w:pStyle w:val="Zhlavnaprvnstran"/>
    </w:pPr>
    <w:r>
      <w:t>0</w:t>
    </w:r>
    <w:r w:rsidR="00506E09">
      <w:t>6</w:t>
    </w:r>
    <w:r>
      <w:t>/2024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8BED35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813420A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2E2FAF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85C9B3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C1471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B48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280B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D409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99E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ACC7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A02A4"/>
    <w:multiLevelType w:val="multilevel"/>
    <w:tmpl w:val="7856DB72"/>
    <w:numStyleLink w:val="odrky"/>
  </w:abstractNum>
  <w:abstractNum w:abstractNumId="11" w15:restartNumberingAfterBreak="0">
    <w:nsid w:val="10EE3346"/>
    <w:multiLevelType w:val="multilevel"/>
    <w:tmpl w:val="7856DB72"/>
    <w:styleLink w:val="odrky"/>
    <w:lvl w:ilvl="0">
      <w:start w:val="1"/>
      <w:numFmt w:val="bullet"/>
      <w:lvlText w:val=""/>
      <w:lvlJc w:val="left"/>
      <w:pPr>
        <w:ind w:left="567" w:hanging="283"/>
      </w:pPr>
      <w:rPr>
        <w:rFonts w:ascii="Symbol" w:hAnsi="Symbol" w:hint="default"/>
        <w:sz w:val="20"/>
      </w:rPr>
    </w:lvl>
    <w:lvl w:ilvl="1">
      <w:start w:val="1"/>
      <w:numFmt w:val="bullet"/>
      <w:lvlText w:val="o"/>
      <w:lvlJc w:val="left"/>
      <w:pPr>
        <w:ind w:left="1134" w:hanging="283"/>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633C26"/>
    <w:multiLevelType w:val="hybridMultilevel"/>
    <w:tmpl w:val="54745036"/>
    <w:lvl w:ilvl="0" w:tplc="B06C9D70">
      <w:start w:val="1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6AB625C"/>
    <w:multiLevelType w:val="hybridMultilevel"/>
    <w:tmpl w:val="4C8C060C"/>
    <w:lvl w:ilvl="0" w:tplc="3252C49A">
      <w:start w:val="1"/>
      <w:numFmt w:val="bullet"/>
      <w:pStyle w:val="Odstavecseseznamem"/>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15:restartNumberingAfterBreak="0">
    <w:nsid w:val="17D922F4"/>
    <w:multiLevelType w:val="multilevel"/>
    <w:tmpl w:val="420C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453F87"/>
    <w:multiLevelType w:val="hybridMultilevel"/>
    <w:tmpl w:val="9B7C4A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040626A"/>
    <w:multiLevelType w:val="multilevel"/>
    <w:tmpl w:val="7856DB72"/>
    <w:numStyleLink w:val="odrky"/>
  </w:abstractNum>
  <w:abstractNum w:abstractNumId="17" w15:restartNumberingAfterBreak="0">
    <w:nsid w:val="2A117AFF"/>
    <w:multiLevelType w:val="multilevel"/>
    <w:tmpl w:val="B966E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80044F"/>
    <w:multiLevelType w:val="hybridMultilevel"/>
    <w:tmpl w:val="D960D7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1C34B17"/>
    <w:multiLevelType w:val="hybridMultilevel"/>
    <w:tmpl w:val="E5D4B8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4F679D0"/>
    <w:multiLevelType w:val="hybridMultilevel"/>
    <w:tmpl w:val="04C65A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395B1E69"/>
    <w:multiLevelType w:val="hybridMultilevel"/>
    <w:tmpl w:val="BB369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A772352"/>
    <w:multiLevelType w:val="hybridMultilevel"/>
    <w:tmpl w:val="78C6C1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3C2C20"/>
    <w:multiLevelType w:val="multilevel"/>
    <w:tmpl w:val="0A887ED0"/>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24" w15:restartNumberingAfterBreak="0">
    <w:nsid w:val="5A942BD8"/>
    <w:multiLevelType w:val="hybridMultilevel"/>
    <w:tmpl w:val="4E44F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AA10962"/>
    <w:multiLevelType w:val="hybridMultilevel"/>
    <w:tmpl w:val="3F10AF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B104957"/>
    <w:multiLevelType w:val="hybridMultilevel"/>
    <w:tmpl w:val="8B4C438C"/>
    <w:lvl w:ilvl="0" w:tplc="B06C9D70">
      <w:start w:val="14"/>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60CD6482"/>
    <w:multiLevelType w:val="hybridMultilevel"/>
    <w:tmpl w:val="1450A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6105031"/>
    <w:multiLevelType w:val="multilevel"/>
    <w:tmpl w:val="68CA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996B97"/>
    <w:multiLevelType w:val="hybridMultilevel"/>
    <w:tmpl w:val="AC6AD2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C846523"/>
    <w:multiLevelType w:val="multilevel"/>
    <w:tmpl w:val="953CB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FF39E0"/>
    <w:multiLevelType w:val="hybridMultilevel"/>
    <w:tmpl w:val="063686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29D4E0A"/>
    <w:multiLevelType w:val="hybridMultilevel"/>
    <w:tmpl w:val="22BE4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3FF5BA9"/>
    <w:multiLevelType w:val="multilevel"/>
    <w:tmpl w:val="7146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2E5DD6"/>
    <w:multiLevelType w:val="multilevel"/>
    <w:tmpl w:val="7856DB72"/>
    <w:numStyleLink w:val="odrky"/>
  </w:abstractNum>
  <w:abstractNum w:abstractNumId="35" w15:restartNumberingAfterBreak="0">
    <w:nsid w:val="7A241B95"/>
    <w:multiLevelType w:val="multilevel"/>
    <w:tmpl w:val="A79E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22"/>
  </w:num>
  <w:num w:numId="4">
    <w:abstractNumId w:val="21"/>
  </w:num>
  <w:num w:numId="5">
    <w:abstractNumId w:val="18"/>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23"/>
  </w:num>
  <w:num w:numId="17">
    <w:abstractNumId w:val="13"/>
  </w:num>
  <w:num w:numId="18">
    <w:abstractNumId w:val="20"/>
  </w:num>
  <w:num w:numId="19">
    <w:abstractNumId w:val="29"/>
  </w:num>
  <w:num w:numId="20">
    <w:abstractNumId w:val="15"/>
  </w:num>
  <w:num w:numId="21">
    <w:abstractNumId w:val="25"/>
  </w:num>
  <w:num w:numId="22">
    <w:abstractNumId w:val="27"/>
  </w:num>
  <w:num w:numId="23">
    <w:abstractNumId w:val="14"/>
  </w:num>
  <w:num w:numId="24">
    <w:abstractNumId w:val="33"/>
  </w:num>
  <w:num w:numId="25">
    <w:abstractNumId w:val="30"/>
  </w:num>
  <w:num w:numId="26">
    <w:abstractNumId w:val="35"/>
  </w:num>
  <w:num w:numId="27">
    <w:abstractNumId w:val="28"/>
  </w:num>
  <w:num w:numId="28">
    <w:abstractNumId w:val="17"/>
  </w:num>
  <w:num w:numId="29">
    <w:abstractNumId w:val="31"/>
  </w:num>
  <w:num w:numId="30">
    <w:abstractNumId w:val="19"/>
  </w:num>
  <w:num w:numId="31">
    <w:abstractNumId w:val="24"/>
  </w:num>
  <w:num w:numId="32">
    <w:abstractNumId w:val="32"/>
  </w:num>
  <w:num w:numId="33">
    <w:abstractNumId w:val="10"/>
  </w:num>
  <w:num w:numId="34">
    <w:abstractNumId w:val="34"/>
  </w:num>
  <w:num w:numId="35">
    <w:abstractNumId w:val="16"/>
  </w:num>
  <w:num w:numId="36">
    <w:abstractNumId w:val="13"/>
  </w:num>
  <w:num w:numId="37">
    <w:abstractNumId w:val="12"/>
  </w:num>
  <w:num w:numId="38">
    <w:abstractNumId w:val="26"/>
  </w:num>
  <w:num w:numId="3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09"/>
  <w:hyphenationZone w:val="425"/>
  <w:doNotHyphenateCap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CF"/>
    <w:rsid w:val="00001444"/>
    <w:rsid w:val="00002627"/>
    <w:rsid w:val="00004A59"/>
    <w:rsid w:val="00014C2C"/>
    <w:rsid w:val="000169FA"/>
    <w:rsid w:val="00022AFE"/>
    <w:rsid w:val="00022F98"/>
    <w:rsid w:val="0002348F"/>
    <w:rsid w:val="00030284"/>
    <w:rsid w:val="0005312D"/>
    <w:rsid w:val="000546CF"/>
    <w:rsid w:val="00055B8A"/>
    <w:rsid w:val="000617FF"/>
    <w:rsid w:val="000714D0"/>
    <w:rsid w:val="00076CF9"/>
    <w:rsid w:val="00077AEC"/>
    <w:rsid w:val="00081ACA"/>
    <w:rsid w:val="00094314"/>
    <w:rsid w:val="000A1720"/>
    <w:rsid w:val="000A27C2"/>
    <w:rsid w:val="000A41DD"/>
    <w:rsid w:val="000B1A15"/>
    <w:rsid w:val="000B3230"/>
    <w:rsid w:val="000B698F"/>
    <w:rsid w:val="000C260B"/>
    <w:rsid w:val="000C366B"/>
    <w:rsid w:val="000C401C"/>
    <w:rsid w:val="000C4C95"/>
    <w:rsid w:val="000D1B1D"/>
    <w:rsid w:val="000E6778"/>
    <w:rsid w:val="000F4706"/>
    <w:rsid w:val="00101EF6"/>
    <w:rsid w:val="00103B8B"/>
    <w:rsid w:val="00107B9A"/>
    <w:rsid w:val="0011029F"/>
    <w:rsid w:val="00110A41"/>
    <w:rsid w:val="0011709C"/>
    <w:rsid w:val="00120914"/>
    <w:rsid w:val="00136B24"/>
    <w:rsid w:val="0013708F"/>
    <w:rsid w:val="00140DD0"/>
    <w:rsid w:val="001455CC"/>
    <w:rsid w:val="00147EA1"/>
    <w:rsid w:val="0016106E"/>
    <w:rsid w:val="00165216"/>
    <w:rsid w:val="00177299"/>
    <w:rsid w:val="00177BDE"/>
    <w:rsid w:val="0018723D"/>
    <w:rsid w:val="00195C29"/>
    <w:rsid w:val="001A16B7"/>
    <w:rsid w:val="001A2ED1"/>
    <w:rsid w:val="001A36A8"/>
    <w:rsid w:val="001A450A"/>
    <w:rsid w:val="001A5BE0"/>
    <w:rsid w:val="001B24E4"/>
    <w:rsid w:val="001B7E91"/>
    <w:rsid w:val="001C0DC0"/>
    <w:rsid w:val="001C0FE8"/>
    <w:rsid w:val="001C645C"/>
    <w:rsid w:val="001E2D7D"/>
    <w:rsid w:val="001E6164"/>
    <w:rsid w:val="001F1571"/>
    <w:rsid w:val="001F636B"/>
    <w:rsid w:val="001F7572"/>
    <w:rsid w:val="00205322"/>
    <w:rsid w:val="00205A1A"/>
    <w:rsid w:val="00205E80"/>
    <w:rsid w:val="00207E1A"/>
    <w:rsid w:val="002107A9"/>
    <w:rsid w:val="00215727"/>
    <w:rsid w:val="00215DBB"/>
    <w:rsid w:val="0023432F"/>
    <w:rsid w:val="0023741B"/>
    <w:rsid w:val="0024371A"/>
    <w:rsid w:val="00252EF6"/>
    <w:rsid w:val="002544A7"/>
    <w:rsid w:val="00254E43"/>
    <w:rsid w:val="00255EC4"/>
    <w:rsid w:val="00271B2B"/>
    <w:rsid w:val="002726D4"/>
    <w:rsid w:val="00286FF6"/>
    <w:rsid w:val="0029358D"/>
    <w:rsid w:val="00296364"/>
    <w:rsid w:val="002A0EF1"/>
    <w:rsid w:val="002A160B"/>
    <w:rsid w:val="002C6047"/>
    <w:rsid w:val="002D0677"/>
    <w:rsid w:val="002D43FB"/>
    <w:rsid w:val="002E26F9"/>
    <w:rsid w:val="002F5BBE"/>
    <w:rsid w:val="00314EDD"/>
    <w:rsid w:val="00325A04"/>
    <w:rsid w:val="00325BF0"/>
    <w:rsid w:val="003267D1"/>
    <w:rsid w:val="00327A08"/>
    <w:rsid w:val="00340927"/>
    <w:rsid w:val="003415F3"/>
    <w:rsid w:val="003419BE"/>
    <w:rsid w:val="003435E4"/>
    <w:rsid w:val="003443CF"/>
    <w:rsid w:val="00351DC6"/>
    <w:rsid w:val="00374F36"/>
    <w:rsid w:val="00383209"/>
    <w:rsid w:val="0038664A"/>
    <w:rsid w:val="003A1965"/>
    <w:rsid w:val="003A72D0"/>
    <w:rsid w:val="003B19D1"/>
    <w:rsid w:val="003B645C"/>
    <w:rsid w:val="003B662C"/>
    <w:rsid w:val="003C5B68"/>
    <w:rsid w:val="003D1FB4"/>
    <w:rsid w:val="003D6DA1"/>
    <w:rsid w:val="003D710F"/>
    <w:rsid w:val="003E5407"/>
    <w:rsid w:val="003F2945"/>
    <w:rsid w:val="003F4525"/>
    <w:rsid w:val="0040259D"/>
    <w:rsid w:val="00412086"/>
    <w:rsid w:val="00413417"/>
    <w:rsid w:val="004155AC"/>
    <w:rsid w:val="004172B4"/>
    <w:rsid w:val="004247AD"/>
    <w:rsid w:val="00425DA5"/>
    <w:rsid w:val="004343A4"/>
    <w:rsid w:val="00441BD0"/>
    <w:rsid w:val="00443031"/>
    <w:rsid w:val="00444F24"/>
    <w:rsid w:val="00446358"/>
    <w:rsid w:val="00446DD4"/>
    <w:rsid w:val="00451B0A"/>
    <w:rsid w:val="00453F8E"/>
    <w:rsid w:val="00457DAE"/>
    <w:rsid w:val="004626D5"/>
    <w:rsid w:val="00465C8B"/>
    <w:rsid w:val="00471109"/>
    <w:rsid w:val="0048725A"/>
    <w:rsid w:val="00491E5A"/>
    <w:rsid w:val="00493AB4"/>
    <w:rsid w:val="00493C34"/>
    <w:rsid w:val="004A6A78"/>
    <w:rsid w:val="004A77B4"/>
    <w:rsid w:val="004B749F"/>
    <w:rsid w:val="004D4B4D"/>
    <w:rsid w:val="004D783F"/>
    <w:rsid w:val="004E1470"/>
    <w:rsid w:val="004E1A0A"/>
    <w:rsid w:val="004E2CCF"/>
    <w:rsid w:val="004F2FDB"/>
    <w:rsid w:val="004F6919"/>
    <w:rsid w:val="004F7202"/>
    <w:rsid w:val="004F7CBD"/>
    <w:rsid w:val="00504044"/>
    <w:rsid w:val="00506E09"/>
    <w:rsid w:val="00507356"/>
    <w:rsid w:val="00513E3B"/>
    <w:rsid w:val="00515722"/>
    <w:rsid w:val="0051681F"/>
    <w:rsid w:val="00523D0A"/>
    <w:rsid w:val="0052563F"/>
    <w:rsid w:val="005436FD"/>
    <w:rsid w:val="00544113"/>
    <w:rsid w:val="00555FC0"/>
    <w:rsid w:val="0055629F"/>
    <w:rsid w:val="00557557"/>
    <w:rsid w:val="00557F69"/>
    <w:rsid w:val="00564688"/>
    <w:rsid w:val="00566179"/>
    <w:rsid w:val="00575F8D"/>
    <w:rsid w:val="00582571"/>
    <w:rsid w:val="00587079"/>
    <w:rsid w:val="0059086A"/>
    <w:rsid w:val="005A071E"/>
    <w:rsid w:val="005B028C"/>
    <w:rsid w:val="005B1D1B"/>
    <w:rsid w:val="005C0F07"/>
    <w:rsid w:val="005C4C45"/>
    <w:rsid w:val="005D14F6"/>
    <w:rsid w:val="005D658E"/>
    <w:rsid w:val="005E4A90"/>
    <w:rsid w:val="005F1C7D"/>
    <w:rsid w:val="005F2ECE"/>
    <w:rsid w:val="005F320D"/>
    <w:rsid w:val="0060465C"/>
    <w:rsid w:val="00607EAD"/>
    <w:rsid w:val="00611A6B"/>
    <w:rsid w:val="006137FD"/>
    <w:rsid w:val="00616F3C"/>
    <w:rsid w:val="00626196"/>
    <w:rsid w:val="00631766"/>
    <w:rsid w:val="00634C34"/>
    <w:rsid w:val="00635A1D"/>
    <w:rsid w:val="00636380"/>
    <w:rsid w:val="00643BFC"/>
    <w:rsid w:val="00644AE0"/>
    <w:rsid w:val="00650FE2"/>
    <w:rsid w:val="00655D0B"/>
    <w:rsid w:val="00664F9B"/>
    <w:rsid w:val="00666C96"/>
    <w:rsid w:val="006703A2"/>
    <w:rsid w:val="0067583B"/>
    <w:rsid w:val="006759E3"/>
    <w:rsid w:val="00680BCD"/>
    <w:rsid w:val="00691515"/>
    <w:rsid w:val="006936EF"/>
    <w:rsid w:val="00693B9C"/>
    <w:rsid w:val="006A1D67"/>
    <w:rsid w:val="006A2C08"/>
    <w:rsid w:val="006A318B"/>
    <w:rsid w:val="006A5F25"/>
    <w:rsid w:val="006A627B"/>
    <w:rsid w:val="006A7540"/>
    <w:rsid w:val="006B5A3E"/>
    <w:rsid w:val="006C65BE"/>
    <w:rsid w:val="006D2DDA"/>
    <w:rsid w:val="006D3AA9"/>
    <w:rsid w:val="006D4286"/>
    <w:rsid w:val="006E3446"/>
    <w:rsid w:val="006F125F"/>
    <w:rsid w:val="006F6278"/>
    <w:rsid w:val="00705FFF"/>
    <w:rsid w:val="00717D4D"/>
    <w:rsid w:val="00721179"/>
    <w:rsid w:val="0072593D"/>
    <w:rsid w:val="007277F6"/>
    <w:rsid w:val="007305F1"/>
    <w:rsid w:val="00735798"/>
    <w:rsid w:val="007418E3"/>
    <w:rsid w:val="00744A13"/>
    <w:rsid w:val="0074535A"/>
    <w:rsid w:val="00746C9B"/>
    <w:rsid w:val="00752157"/>
    <w:rsid w:val="007539D3"/>
    <w:rsid w:val="00753C83"/>
    <w:rsid w:val="0076171A"/>
    <w:rsid w:val="007679AD"/>
    <w:rsid w:val="007726D9"/>
    <w:rsid w:val="00775BD9"/>
    <w:rsid w:val="00776A73"/>
    <w:rsid w:val="00787CD6"/>
    <w:rsid w:val="007904A9"/>
    <w:rsid w:val="0079093F"/>
    <w:rsid w:val="00790E5D"/>
    <w:rsid w:val="00791A41"/>
    <w:rsid w:val="00792DA3"/>
    <w:rsid w:val="00793A19"/>
    <w:rsid w:val="007A0A73"/>
    <w:rsid w:val="007A4F1A"/>
    <w:rsid w:val="007B4AE9"/>
    <w:rsid w:val="007C1086"/>
    <w:rsid w:val="007D0FB9"/>
    <w:rsid w:val="007D1829"/>
    <w:rsid w:val="007D2BA6"/>
    <w:rsid w:val="0080015A"/>
    <w:rsid w:val="00813C42"/>
    <w:rsid w:val="00815344"/>
    <w:rsid w:val="00822997"/>
    <w:rsid w:val="00831E46"/>
    <w:rsid w:val="00832581"/>
    <w:rsid w:val="00832A49"/>
    <w:rsid w:val="00836523"/>
    <w:rsid w:val="008449BE"/>
    <w:rsid w:val="00846446"/>
    <w:rsid w:val="00847E83"/>
    <w:rsid w:val="00852CFF"/>
    <w:rsid w:val="00856572"/>
    <w:rsid w:val="00856DEF"/>
    <w:rsid w:val="00862268"/>
    <w:rsid w:val="00862360"/>
    <w:rsid w:val="0087244C"/>
    <w:rsid w:val="00880AA7"/>
    <w:rsid w:val="008842C8"/>
    <w:rsid w:val="008855FC"/>
    <w:rsid w:val="008870C6"/>
    <w:rsid w:val="00897A23"/>
    <w:rsid w:val="008A1A5D"/>
    <w:rsid w:val="008A6E78"/>
    <w:rsid w:val="008B00D0"/>
    <w:rsid w:val="008C04AA"/>
    <w:rsid w:val="008C1EE3"/>
    <w:rsid w:val="008D25C2"/>
    <w:rsid w:val="008E114D"/>
    <w:rsid w:val="008E11F2"/>
    <w:rsid w:val="008E38D3"/>
    <w:rsid w:val="008E4D72"/>
    <w:rsid w:val="008E62D7"/>
    <w:rsid w:val="008E6991"/>
    <w:rsid w:val="008F0613"/>
    <w:rsid w:val="008F0E11"/>
    <w:rsid w:val="008F384C"/>
    <w:rsid w:val="008F40A1"/>
    <w:rsid w:val="008F5726"/>
    <w:rsid w:val="008F5F03"/>
    <w:rsid w:val="00901081"/>
    <w:rsid w:val="00910EC8"/>
    <w:rsid w:val="009249F0"/>
    <w:rsid w:val="00924CB7"/>
    <w:rsid w:val="00925E56"/>
    <w:rsid w:val="0092678F"/>
    <w:rsid w:val="00950B4E"/>
    <w:rsid w:val="00961921"/>
    <w:rsid w:val="009652C7"/>
    <w:rsid w:val="0096564D"/>
    <w:rsid w:val="0096574E"/>
    <w:rsid w:val="00966F49"/>
    <w:rsid w:val="009721E3"/>
    <w:rsid w:val="009805C8"/>
    <w:rsid w:val="0099233C"/>
    <w:rsid w:val="009A3204"/>
    <w:rsid w:val="009A6055"/>
    <w:rsid w:val="009A753B"/>
    <w:rsid w:val="009B0323"/>
    <w:rsid w:val="009C0C5F"/>
    <w:rsid w:val="009C7494"/>
    <w:rsid w:val="009D02EF"/>
    <w:rsid w:val="009D2DC3"/>
    <w:rsid w:val="009E24A2"/>
    <w:rsid w:val="009E26AC"/>
    <w:rsid w:val="009E33AE"/>
    <w:rsid w:val="009E4070"/>
    <w:rsid w:val="00A004AA"/>
    <w:rsid w:val="00A010F6"/>
    <w:rsid w:val="00A02BF2"/>
    <w:rsid w:val="00A03029"/>
    <w:rsid w:val="00A04839"/>
    <w:rsid w:val="00A04BDC"/>
    <w:rsid w:val="00A11545"/>
    <w:rsid w:val="00A208CC"/>
    <w:rsid w:val="00A222BC"/>
    <w:rsid w:val="00A307B6"/>
    <w:rsid w:val="00A34085"/>
    <w:rsid w:val="00A43C9F"/>
    <w:rsid w:val="00A4529C"/>
    <w:rsid w:val="00A45851"/>
    <w:rsid w:val="00A57DEE"/>
    <w:rsid w:val="00A64C1F"/>
    <w:rsid w:val="00A650B7"/>
    <w:rsid w:val="00A716CB"/>
    <w:rsid w:val="00A72DAA"/>
    <w:rsid w:val="00A74430"/>
    <w:rsid w:val="00A826D5"/>
    <w:rsid w:val="00A87EEA"/>
    <w:rsid w:val="00A925F9"/>
    <w:rsid w:val="00A952F0"/>
    <w:rsid w:val="00AA67AC"/>
    <w:rsid w:val="00AB1659"/>
    <w:rsid w:val="00AC1162"/>
    <w:rsid w:val="00AC6C45"/>
    <w:rsid w:val="00AC6CEB"/>
    <w:rsid w:val="00AD751A"/>
    <w:rsid w:val="00AE0038"/>
    <w:rsid w:val="00AF4B5D"/>
    <w:rsid w:val="00B00980"/>
    <w:rsid w:val="00B16847"/>
    <w:rsid w:val="00B23C91"/>
    <w:rsid w:val="00B24513"/>
    <w:rsid w:val="00B262E8"/>
    <w:rsid w:val="00B27A57"/>
    <w:rsid w:val="00B3284B"/>
    <w:rsid w:val="00B32D33"/>
    <w:rsid w:val="00B406AE"/>
    <w:rsid w:val="00B41817"/>
    <w:rsid w:val="00B46792"/>
    <w:rsid w:val="00B47843"/>
    <w:rsid w:val="00B529AF"/>
    <w:rsid w:val="00B52CB0"/>
    <w:rsid w:val="00B56EB0"/>
    <w:rsid w:val="00B7690F"/>
    <w:rsid w:val="00B85CA0"/>
    <w:rsid w:val="00B85E60"/>
    <w:rsid w:val="00B871DD"/>
    <w:rsid w:val="00B90A98"/>
    <w:rsid w:val="00B93222"/>
    <w:rsid w:val="00B936F9"/>
    <w:rsid w:val="00B963EE"/>
    <w:rsid w:val="00BA2E84"/>
    <w:rsid w:val="00BD290F"/>
    <w:rsid w:val="00BE44E3"/>
    <w:rsid w:val="00BE4C81"/>
    <w:rsid w:val="00BE5DBF"/>
    <w:rsid w:val="00BE5E07"/>
    <w:rsid w:val="00BE6C8A"/>
    <w:rsid w:val="00BF44EE"/>
    <w:rsid w:val="00BF55E7"/>
    <w:rsid w:val="00BF5E38"/>
    <w:rsid w:val="00C01F0D"/>
    <w:rsid w:val="00C06AEF"/>
    <w:rsid w:val="00C21871"/>
    <w:rsid w:val="00C26875"/>
    <w:rsid w:val="00C319A3"/>
    <w:rsid w:val="00C34139"/>
    <w:rsid w:val="00C3663D"/>
    <w:rsid w:val="00C400DD"/>
    <w:rsid w:val="00C41E9E"/>
    <w:rsid w:val="00C43EDC"/>
    <w:rsid w:val="00C551CB"/>
    <w:rsid w:val="00C575B7"/>
    <w:rsid w:val="00C6653D"/>
    <w:rsid w:val="00C81177"/>
    <w:rsid w:val="00C86B54"/>
    <w:rsid w:val="00C87DF1"/>
    <w:rsid w:val="00C92AFD"/>
    <w:rsid w:val="00C93C9B"/>
    <w:rsid w:val="00CA05C4"/>
    <w:rsid w:val="00CA41AA"/>
    <w:rsid w:val="00CA5D5A"/>
    <w:rsid w:val="00CA6F51"/>
    <w:rsid w:val="00CB277E"/>
    <w:rsid w:val="00CC0723"/>
    <w:rsid w:val="00CE06E8"/>
    <w:rsid w:val="00CE0AFC"/>
    <w:rsid w:val="00CE1802"/>
    <w:rsid w:val="00CE7336"/>
    <w:rsid w:val="00CF33C9"/>
    <w:rsid w:val="00CF53FF"/>
    <w:rsid w:val="00CF615B"/>
    <w:rsid w:val="00D006A3"/>
    <w:rsid w:val="00D02475"/>
    <w:rsid w:val="00D07E2F"/>
    <w:rsid w:val="00D10AF9"/>
    <w:rsid w:val="00D12EE3"/>
    <w:rsid w:val="00D1375D"/>
    <w:rsid w:val="00D223B8"/>
    <w:rsid w:val="00D247BE"/>
    <w:rsid w:val="00D36572"/>
    <w:rsid w:val="00D37674"/>
    <w:rsid w:val="00D4163D"/>
    <w:rsid w:val="00D501CB"/>
    <w:rsid w:val="00D543F5"/>
    <w:rsid w:val="00D64E3B"/>
    <w:rsid w:val="00D670EB"/>
    <w:rsid w:val="00D80FC8"/>
    <w:rsid w:val="00D823BC"/>
    <w:rsid w:val="00D83EBF"/>
    <w:rsid w:val="00D90B86"/>
    <w:rsid w:val="00D934F3"/>
    <w:rsid w:val="00D93D53"/>
    <w:rsid w:val="00DA12AF"/>
    <w:rsid w:val="00DA44EB"/>
    <w:rsid w:val="00DB01A3"/>
    <w:rsid w:val="00DC539D"/>
    <w:rsid w:val="00DC56E0"/>
    <w:rsid w:val="00DC7CC1"/>
    <w:rsid w:val="00DD150F"/>
    <w:rsid w:val="00DD25BF"/>
    <w:rsid w:val="00DE0731"/>
    <w:rsid w:val="00DE50F5"/>
    <w:rsid w:val="00DE6386"/>
    <w:rsid w:val="00DF0925"/>
    <w:rsid w:val="00DF4E36"/>
    <w:rsid w:val="00DF7788"/>
    <w:rsid w:val="00E00B1C"/>
    <w:rsid w:val="00E0230E"/>
    <w:rsid w:val="00E14C2B"/>
    <w:rsid w:val="00E16876"/>
    <w:rsid w:val="00E20EAB"/>
    <w:rsid w:val="00E21BFB"/>
    <w:rsid w:val="00E23F01"/>
    <w:rsid w:val="00E245F5"/>
    <w:rsid w:val="00E2508F"/>
    <w:rsid w:val="00E27FB0"/>
    <w:rsid w:val="00E30390"/>
    <w:rsid w:val="00E3459A"/>
    <w:rsid w:val="00E36A89"/>
    <w:rsid w:val="00E500F7"/>
    <w:rsid w:val="00E52188"/>
    <w:rsid w:val="00E523AF"/>
    <w:rsid w:val="00E52A8A"/>
    <w:rsid w:val="00E57EEC"/>
    <w:rsid w:val="00E65EAD"/>
    <w:rsid w:val="00E670E2"/>
    <w:rsid w:val="00E842C2"/>
    <w:rsid w:val="00E86C2F"/>
    <w:rsid w:val="00E87DA9"/>
    <w:rsid w:val="00E91105"/>
    <w:rsid w:val="00E932CC"/>
    <w:rsid w:val="00E9487B"/>
    <w:rsid w:val="00E95C18"/>
    <w:rsid w:val="00E97CEA"/>
    <w:rsid w:val="00EA0EAC"/>
    <w:rsid w:val="00EA10C9"/>
    <w:rsid w:val="00EA48B9"/>
    <w:rsid w:val="00EA6026"/>
    <w:rsid w:val="00EB144F"/>
    <w:rsid w:val="00EB28C8"/>
    <w:rsid w:val="00EC1777"/>
    <w:rsid w:val="00EC5FC0"/>
    <w:rsid w:val="00ED300B"/>
    <w:rsid w:val="00ED5CF6"/>
    <w:rsid w:val="00EE2598"/>
    <w:rsid w:val="00EE793D"/>
    <w:rsid w:val="00EF1586"/>
    <w:rsid w:val="00F02170"/>
    <w:rsid w:val="00F11FA4"/>
    <w:rsid w:val="00F15D95"/>
    <w:rsid w:val="00F22F4A"/>
    <w:rsid w:val="00F32347"/>
    <w:rsid w:val="00F33B0E"/>
    <w:rsid w:val="00F3776A"/>
    <w:rsid w:val="00F409A6"/>
    <w:rsid w:val="00F439E0"/>
    <w:rsid w:val="00F45110"/>
    <w:rsid w:val="00F50694"/>
    <w:rsid w:val="00F51579"/>
    <w:rsid w:val="00F5243B"/>
    <w:rsid w:val="00F53BB5"/>
    <w:rsid w:val="00F60218"/>
    <w:rsid w:val="00F66027"/>
    <w:rsid w:val="00F71F22"/>
    <w:rsid w:val="00F75D27"/>
    <w:rsid w:val="00F7610F"/>
    <w:rsid w:val="00F8073B"/>
    <w:rsid w:val="00F83573"/>
    <w:rsid w:val="00F92701"/>
    <w:rsid w:val="00F97E39"/>
    <w:rsid w:val="00F97E93"/>
    <w:rsid w:val="00FA70E7"/>
    <w:rsid w:val="00FB5967"/>
    <w:rsid w:val="00FB7CDB"/>
    <w:rsid w:val="00FC7CE9"/>
    <w:rsid w:val="00FE1D1C"/>
    <w:rsid w:val="00FF37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FB5039"/>
  <w15:docId w15:val="{2DED1924-49A2-48D8-B867-2C23A7F4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16847"/>
    <w:pPr>
      <w:spacing w:before="60" w:after="60"/>
      <w:jc w:val="both"/>
    </w:pPr>
    <w:rPr>
      <w:rFonts w:ascii="Arial" w:hAnsi="Arial"/>
      <w:sz w:val="20"/>
      <w:lang w:eastAsia="en-US"/>
    </w:rPr>
  </w:style>
  <w:style w:type="paragraph" w:styleId="Nadpis1">
    <w:name w:val="heading 1"/>
    <w:basedOn w:val="Normln"/>
    <w:next w:val="Normln"/>
    <w:link w:val="Nadpis1Char"/>
    <w:uiPriority w:val="99"/>
    <w:qFormat/>
    <w:rsid w:val="00D80FC8"/>
    <w:pPr>
      <w:keepNext/>
      <w:keepLines/>
      <w:spacing w:before="360"/>
      <w:jc w:val="left"/>
      <w:outlineLvl w:val="0"/>
    </w:pPr>
    <w:rPr>
      <w:rFonts w:eastAsia="Times New Roman"/>
      <w:sz w:val="48"/>
      <w:szCs w:val="32"/>
    </w:rPr>
  </w:style>
  <w:style w:type="paragraph" w:styleId="Nadpis2">
    <w:name w:val="heading 2"/>
    <w:basedOn w:val="Nadpis1"/>
    <w:next w:val="Normln"/>
    <w:link w:val="Nadpis2Char"/>
    <w:uiPriority w:val="99"/>
    <w:qFormat/>
    <w:rsid w:val="00D80FC8"/>
    <w:pPr>
      <w:spacing w:before="240"/>
      <w:contextualSpacing/>
      <w:outlineLvl w:val="1"/>
    </w:pPr>
    <w:rPr>
      <w:sz w:val="32"/>
    </w:rPr>
  </w:style>
  <w:style w:type="paragraph" w:styleId="Nadpis3">
    <w:name w:val="heading 3"/>
    <w:basedOn w:val="Nadpis2"/>
    <w:next w:val="Normln"/>
    <w:link w:val="Nadpis3Char"/>
    <w:uiPriority w:val="99"/>
    <w:qFormat/>
    <w:rsid w:val="00D80FC8"/>
    <w:pPr>
      <w:spacing w:before="120"/>
      <w:outlineLvl w:val="2"/>
    </w:pPr>
    <w:rPr>
      <w:sz w:val="24"/>
      <w:szCs w:val="24"/>
    </w:rPr>
  </w:style>
  <w:style w:type="paragraph" w:styleId="Nadpis4">
    <w:name w:val="heading 4"/>
    <w:basedOn w:val="Normln"/>
    <w:next w:val="Normln"/>
    <w:link w:val="Nadpis4Char"/>
    <w:uiPriority w:val="99"/>
    <w:locked/>
    <w:rsid w:val="00D80FC8"/>
    <w:pPr>
      <w:keepNext/>
      <w:keepLines/>
      <w:spacing w:before="40" w:after="0"/>
      <w:outlineLvl w:val="3"/>
    </w:pPr>
    <w:rPr>
      <w:rFonts w:ascii="Calibri Light" w:eastAsia="Times New Roman" w:hAnsi="Calibri Light"/>
      <w:i/>
      <w:iCs/>
      <w:color w:val="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D80FC8"/>
    <w:rPr>
      <w:rFonts w:ascii="Arial" w:hAnsi="Arial" w:cs="Times New Roman"/>
      <w:sz w:val="32"/>
      <w:szCs w:val="32"/>
    </w:rPr>
  </w:style>
  <w:style w:type="character" w:customStyle="1" w:styleId="Nadpis2Char">
    <w:name w:val="Nadpis 2 Char"/>
    <w:basedOn w:val="Standardnpsmoodstavce"/>
    <w:link w:val="Nadpis2"/>
    <w:uiPriority w:val="99"/>
    <w:locked/>
    <w:rsid w:val="00D80FC8"/>
    <w:rPr>
      <w:rFonts w:ascii="Arial" w:hAnsi="Arial" w:cs="Times New Roman"/>
      <w:sz w:val="32"/>
      <w:szCs w:val="32"/>
    </w:rPr>
  </w:style>
  <w:style w:type="character" w:customStyle="1" w:styleId="Nadpis3Char">
    <w:name w:val="Nadpis 3 Char"/>
    <w:basedOn w:val="Standardnpsmoodstavce"/>
    <w:link w:val="Nadpis3"/>
    <w:uiPriority w:val="99"/>
    <w:locked/>
    <w:rsid w:val="00D80FC8"/>
    <w:rPr>
      <w:rFonts w:ascii="Arial" w:hAnsi="Arial" w:cs="Times New Roman"/>
      <w:sz w:val="24"/>
      <w:szCs w:val="24"/>
    </w:rPr>
  </w:style>
  <w:style w:type="character" w:customStyle="1" w:styleId="Nadpis4Char">
    <w:name w:val="Nadpis 4 Char"/>
    <w:basedOn w:val="Standardnpsmoodstavce"/>
    <w:link w:val="Nadpis4"/>
    <w:uiPriority w:val="99"/>
    <w:semiHidden/>
    <w:locked/>
    <w:rsid w:val="00D80FC8"/>
    <w:rPr>
      <w:rFonts w:ascii="Calibri Light" w:hAnsi="Calibri Light" w:cs="Times New Roman"/>
      <w:i/>
      <w:iCs/>
      <w:color w:val="2E74B5"/>
      <w:sz w:val="20"/>
    </w:rPr>
  </w:style>
  <w:style w:type="paragraph" w:styleId="Zhlav">
    <w:name w:val="header"/>
    <w:basedOn w:val="Normln"/>
    <w:link w:val="ZhlavChar"/>
    <w:uiPriority w:val="99"/>
    <w:rsid w:val="00D80FC8"/>
    <w:pPr>
      <w:pBdr>
        <w:bottom w:val="single" w:sz="6" w:space="4" w:color="DC301B"/>
      </w:pBdr>
      <w:tabs>
        <w:tab w:val="right" w:pos="10206"/>
      </w:tabs>
      <w:spacing w:after="0"/>
    </w:pPr>
    <w:rPr>
      <w:color w:val="DC301B"/>
      <w:sz w:val="24"/>
    </w:rPr>
  </w:style>
  <w:style w:type="character" w:customStyle="1" w:styleId="ZhlavChar">
    <w:name w:val="Záhlaví Char"/>
    <w:basedOn w:val="Standardnpsmoodstavce"/>
    <w:link w:val="Zhlav"/>
    <w:uiPriority w:val="99"/>
    <w:locked/>
    <w:rsid w:val="00D80FC8"/>
    <w:rPr>
      <w:rFonts w:ascii="Arial" w:hAnsi="Arial" w:cs="Times New Roman"/>
      <w:color w:val="DC301B"/>
      <w:sz w:val="24"/>
    </w:rPr>
  </w:style>
  <w:style w:type="paragraph" w:styleId="Zpat">
    <w:name w:val="footer"/>
    <w:basedOn w:val="Normln"/>
    <w:link w:val="ZpatChar"/>
    <w:uiPriority w:val="99"/>
    <w:rsid w:val="00D80FC8"/>
    <w:pPr>
      <w:pBdr>
        <w:top w:val="single" w:sz="6" w:space="4" w:color="DC301B"/>
      </w:pBdr>
      <w:tabs>
        <w:tab w:val="right" w:pos="9072"/>
      </w:tabs>
      <w:spacing w:after="0"/>
    </w:pPr>
    <w:rPr>
      <w:color w:val="DC301B"/>
      <w:sz w:val="16"/>
    </w:rPr>
  </w:style>
  <w:style w:type="character" w:customStyle="1" w:styleId="ZpatChar">
    <w:name w:val="Zápatí Char"/>
    <w:basedOn w:val="Standardnpsmoodstavce"/>
    <w:link w:val="Zpat"/>
    <w:uiPriority w:val="99"/>
    <w:locked/>
    <w:rsid w:val="00D80FC8"/>
    <w:rPr>
      <w:rFonts w:ascii="Arial" w:hAnsi="Arial" w:cs="Times New Roman"/>
      <w:color w:val="DC301B"/>
      <w:sz w:val="16"/>
    </w:rPr>
  </w:style>
  <w:style w:type="paragraph" w:customStyle="1" w:styleId="Zhlavnaprvnstran">
    <w:name w:val="Záhlaví na první straně"/>
    <w:basedOn w:val="Zhlav"/>
    <w:uiPriority w:val="99"/>
    <w:rsid w:val="00D80FC8"/>
    <w:pPr>
      <w:pBdr>
        <w:bottom w:val="none" w:sz="0" w:space="0" w:color="auto"/>
      </w:pBdr>
    </w:pPr>
    <w:rPr>
      <w:noProof/>
      <w:sz w:val="96"/>
    </w:rPr>
  </w:style>
  <w:style w:type="paragraph" w:styleId="Nadpisobsahu">
    <w:name w:val="TOC Heading"/>
    <w:basedOn w:val="Nadpis1"/>
    <w:next w:val="Normln"/>
    <w:uiPriority w:val="99"/>
    <w:qFormat/>
    <w:rsid w:val="00AC1162"/>
    <w:pPr>
      <w:spacing w:before="60"/>
      <w:outlineLvl w:val="9"/>
    </w:pPr>
    <w:rPr>
      <w:b/>
      <w:color w:val="DC301B"/>
      <w:sz w:val="18"/>
      <w:lang w:eastAsia="cs-CZ"/>
    </w:rPr>
  </w:style>
  <w:style w:type="paragraph" w:styleId="Obsah1">
    <w:name w:val="toc 1"/>
    <w:basedOn w:val="Normln"/>
    <w:next w:val="Normln"/>
    <w:autoRedefine/>
    <w:uiPriority w:val="39"/>
    <w:rsid w:val="00D80FC8"/>
    <w:pPr>
      <w:tabs>
        <w:tab w:val="right" w:leader="dot" w:pos="10773"/>
      </w:tabs>
      <w:jc w:val="left"/>
    </w:pPr>
    <w:rPr>
      <w:color w:val="DC301B"/>
    </w:rPr>
  </w:style>
  <w:style w:type="character" w:styleId="Hypertextovodkaz">
    <w:name w:val="Hyperlink"/>
    <w:basedOn w:val="Standardnpsmoodstavce"/>
    <w:uiPriority w:val="99"/>
    <w:rsid w:val="00AD751A"/>
    <w:rPr>
      <w:rFonts w:cs="Times New Roman"/>
      <w:noProof/>
      <w:color w:val="0563C1"/>
      <w:u w:val="single"/>
      <w:lang w:val="zu-ZA"/>
    </w:rPr>
  </w:style>
  <w:style w:type="character" w:customStyle="1" w:styleId="Kurzva">
    <w:name w:val="Kurzíva"/>
    <w:basedOn w:val="Standardnpsmoodstavce"/>
    <w:uiPriority w:val="99"/>
    <w:rsid w:val="00D80FC8"/>
    <w:rPr>
      <w:rFonts w:cs="Times New Roman"/>
      <w:i/>
      <w:iCs/>
    </w:rPr>
  </w:style>
  <w:style w:type="paragraph" w:customStyle="1" w:styleId="Sted">
    <w:name w:val="Střed"/>
    <w:basedOn w:val="Normln"/>
    <w:next w:val="Normln"/>
    <w:uiPriority w:val="99"/>
    <w:rsid w:val="00D80FC8"/>
    <w:pPr>
      <w:spacing w:before="120"/>
      <w:jc w:val="center"/>
    </w:pPr>
    <w:rPr>
      <w:rFonts w:eastAsia="Times New Roman"/>
      <w:szCs w:val="20"/>
      <w:lang w:eastAsia="sk-SK"/>
    </w:rPr>
  </w:style>
  <w:style w:type="paragraph" w:customStyle="1" w:styleId="Normlnpedsazen">
    <w:name w:val="Normální předsazený"/>
    <w:basedOn w:val="Normln"/>
    <w:qFormat/>
    <w:rsid w:val="00254E43"/>
    <w:pPr>
      <w:tabs>
        <w:tab w:val="left" w:pos="851"/>
        <w:tab w:val="left" w:pos="1418"/>
        <w:tab w:val="left" w:pos="1985"/>
        <w:tab w:val="left" w:pos="2552"/>
        <w:tab w:val="left" w:pos="3119"/>
        <w:tab w:val="left" w:pos="3686"/>
      </w:tabs>
      <w:spacing w:before="0" w:after="20"/>
      <w:ind w:left="851" w:hanging="567"/>
    </w:pPr>
    <w:rPr>
      <w:rFonts w:eastAsia="Times New Roman"/>
      <w:szCs w:val="20"/>
      <w:lang w:eastAsia="sk-SK"/>
    </w:rPr>
  </w:style>
  <w:style w:type="character" w:customStyle="1" w:styleId="Tun">
    <w:name w:val="Tučné"/>
    <w:basedOn w:val="Standardnpsmoodstavce"/>
    <w:uiPriority w:val="99"/>
    <w:qFormat/>
    <w:rsid w:val="00D80FC8"/>
    <w:rPr>
      <w:rFonts w:cs="Times New Roman"/>
      <w:b/>
      <w:bCs/>
    </w:rPr>
  </w:style>
  <w:style w:type="paragraph" w:styleId="Normlnweb">
    <w:name w:val="Normal (Web)"/>
    <w:basedOn w:val="Normln"/>
    <w:uiPriority w:val="99"/>
    <w:semiHidden/>
    <w:rsid w:val="00D80FC8"/>
    <w:pPr>
      <w:spacing w:before="100" w:beforeAutospacing="1" w:after="100" w:afterAutospacing="1"/>
      <w:jc w:val="left"/>
    </w:pPr>
    <w:rPr>
      <w:rFonts w:ascii="Times New Roman" w:hAnsi="Times New Roman"/>
      <w:sz w:val="24"/>
      <w:szCs w:val="24"/>
      <w:lang w:eastAsia="cs-CZ"/>
    </w:rPr>
  </w:style>
  <w:style w:type="paragraph" w:styleId="Textbubliny">
    <w:name w:val="Balloon Text"/>
    <w:basedOn w:val="Normln"/>
    <w:link w:val="TextbublinyChar"/>
    <w:uiPriority w:val="99"/>
    <w:semiHidden/>
    <w:rsid w:val="00195C29"/>
    <w:pPr>
      <w:spacing w:before="0"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195C29"/>
    <w:rPr>
      <w:rFonts w:ascii="Segoe UI" w:hAnsi="Segoe UI" w:cs="Segoe UI"/>
      <w:sz w:val="18"/>
      <w:szCs w:val="18"/>
    </w:rPr>
  </w:style>
  <w:style w:type="character" w:styleId="Sledovanodkaz">
    <w:name w:val="FollowedHyperlink"/>
    <w:basedOn w:val="Standardnpsmoodstavce"/>
    <w:uiPriority w:val="99"/>
    <w:semiHidden/>
    <w:rsid w:val="00C575B7"/>
    <w:rPr>
      <w:rFonts w:cs="Times New Roman"/>
      <w:color w:val="954F72"/>
      <w:u w:val="single"/>
    </w:rPr>
  </w:style>
  <w:style w:type="numbering" w:customStyle="1" w:styleId="odrky">
    <w:name w:val="odrážky"/>
    <w:rsid w:val="00A97CBE"/>
    <w:pPr>
      <w:numPr>
        <w:numId w:val="2"/>
      </w:numPr>
    </w:pPr>
  </w:style>
  <w:style w:type="paragraph" w:styleId="Odstavecseseznamem">
    <w:name w:val="List Paragraph"/>
    <w:basedOn w:val="Normln"/>
    <w:uiPriority w:val="34"/>
    <w:qFormat/>
    <w:rsid w:val="00254E43"/>
    <w:pPr>
      <w:numPr>
        <w:numId w:val="39"/>
      </w:numPr>
      <w:tabs>
        <w:tab w:val="left" w:pos="567"/>
      </w:tabs>
      <w:spacing w:after="0"/>
      <w:contextualSpacing/>
    </w:pPr>
    <w:rPr>
      <w:rFonts w:eastAsia="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1499">
      <w:bodyDiv w:val="1"/>
      <w:marLeft w:val="0"/>
      <w:marRight w:val="0"/>
      <w:marTop w:val="0"/>
      <w:marBottom w:val="0"/>
      <w:divBdr>
        <w:top w:val="none" w:sz="0" w:space="0" w:color="auto"/>
        <w:left w:val="none" w:sz="0" w:space="0" w:color="auto"/>
        <w:bottom w:val="none" w:sz="0" w:space="0" w:color="auto"/>
        <w:right w:val="none" w:sz="0" w:space="0" w:color="auto"/>
      </w:divBdr>
    </w:div>
    <w:div w:id="139423186">
      <w:bodyDiv w:val="1"/>
      <w:marLeft w:val="0"/>
      <w:marRight w:val="0"/>
      <w:marTop w:val="0"/>
      <w:marBottom w:val="0"/>
      <w:divBdr>
        <w:top w:val="none" w:sz="0" w:space="0" w:color="auto"/>
        <w:left w:val="none" w:sz="0" w:space="0" w:color="auto"/>
        <w:bottom w:val="none" w:sz="0" w:space="0" w:color="auto"/>
        <w:right w:val="none" w:sz="0" w:space="0" w:color="auto"/>
      </w:divBdr>
    </w:div>
    <w:div w:id="148637498">
      <w:bodyDiv w:val="1"/>
      <w:marLeft w:val="0"/>
      <w:marRight w:val="0"/>
      <w:marTop w:val="0"/>
      <w:marBottom w:val="0"/>
      <w:divBdr>
        <w:top w:val="none" w:sz="0" w:space="0" w:color="auto"/>
        <w:left w:val="none" w:sz="0" w:space="0" w:color="auto"/>
        <w:bottom w:val="none" w:sz="0" w:space="0" w:color="auto"/>
        <w:right w:val="none" w:sz="0" w:space="0" w:color="auto"/>
      </w:divBdr>
      <w:divsChild>
        <w:div w:id="1689715778">
          <w:marLeft w:val="0"/>
          <w:marRight w:val="0"/>
          <w:marTop w:val="0"/>
          <w:marBottom w:val="0"/>
          <w:divBdr>
            <w:top w:val="none" w:sz="0" w:space="0" w:color="auto"/>
            <w:left w:val="none" w:sz="0" w:space="0" w:color="auto"/>
            <w:bottom w:val="none" w:sz="0" w:space="0" w:color="auto"/>
            <w:right w:val="none" w:sz="0" w:space="0" w:color="auto"/>
          </w:divBdr>
        </w:div>
        <w:div w:id="208953357">
          <w:marLeft w:val="0"/>
          <w:marRight w:val="0"/>
          <w:marTop w:val="120"/>
          <w:marBottom w:val="0"/>
          <w:divBdr>
            <w:top w:val="none" w:sz="0" w:space="0" w:color="auto"/>
            <w:left w:val="none" w:sz="0" w:space="0" w:color="auto"/>
            <w:bottom w:val="none" w:sz="0" w:space="0" w:color="auto"/>
            <w:right w:val="none" w:sz="0" w:space="0" w:color="auto"/>
          </w:divBdr>
          <w:divsChild>
            <w:div w:id="1389764704">
              <w:marLeft w:val="0"/>
              <w:marRight w:val="0"/>
              <w:marTop w:val="0"/>
              <w:marBottom w:val="0"/>
              <w:divBdr>
                <w:top w:val="none" w:sz="0" w:space="0" w:color="auto"/>
                <w:left w:val="none" w:sz="0" w:space="0" w:color="auto"/>
                <w:bottom w:val="none" w:sz="0" w:space="0" w:color="auto"/>
                <w:right w:val="none" w:sz="0" w:space="0" w:color="auto"/>
              </w:divBdr>
            </w:div>
          </w:divsChild>
        </w:div>
        <w:div w:id="1315649253">
          <w:marLeft w:val="0"/>
          <w:marRight w:val="0"/>
          <w:marTop w:val="120"/>
          <w:marBottom w:val="0"/>
          <w:divBdr>
            <w:top w:val="none" w:sz="0" w:space="0" w:color="auto"/>
            <w:left w:val="none" w:sz="0" w:space="0" w:color="auto"/>
            <w:bottom w:val="none" w:sz="0" w:space="0" w:color="auto"/>
            <w:right w:val="none" w:sz="0" w:space="0" w:color="auto"/>
          </w:divBdr>
          <w:divsChild>
            <w:div w:id="2038768694">
              <w:marLeft w:val="0"/>
              <w:marRight w:val="0"/>
              <w:marTop w:val="0"/>
              <w:marBottom w:val="0"/>
              <w:divBdr>
                <w:top w:val="none" w:sz="0" w:space="0" w:color="auto"/>
                <w:left w:val="none" w:sz="0" w:space="0" w:color="auto"/>
                <w:bottom w:val="none" w:sz="0" w:space="0" w:color="auto"/>
                <w:right w:val="none" w:sz="0" w:space="0" w:color="auto"/>
              </w:divBdr>
            </w:div>
            <w:div w:id="1325432767">
              <w:marLeft w:val="0"/>
              <w:marRight w:val="0"/>
              <w:marTop w:val="0"/>
              <w:marBottom w:val="0"/>
              <w:divBdr>
                <w:top w:val="none" w:sz="0" w:space="0" w:color="auto"/>
                <w:left w:val="none" w:sz="0" w:space="0" w:color="auto"/>
                <w:bottom w:val="none" w:sz="0" w:space="0" w:color="auto"/>
                <w:right w:val="none" w:sz="0" w:space="0" w:color="auto"/>
              </w:divBdr>
            </w:div>
            <w:div w:id="2101025921">
              <w:marLeft w:val="0"/>
              <w:marRight w:val="0"/>
              <w:marTop w:val="0"/>
              <w:marBottom w:val="0"/>
              <w:divBdr>
                <w:top w:val="none" w:sz="0" w:space="0" w:color="auto"/>
                <w:left w:val="none" w:sz="0" w:space="0" w:color="auto"/>
                <w:bottom w:val="none" w:sz="0" w:space="0" w:color="auto"/>
                <w:right w:val="none" w:sz="0" w:space="0" w:color="auto"/>
              </w:divBdr>
            </w:div>
            <w:div w:id="186450680">
              <w:marLeft w:val="0"/>
              <w:marRight w:val="0"/>
              <w:marTop w:val="0"/>
              <w:marBottom w:val="0"/>
              <w:divBdr>
                <w:top w:val="none" w:sz="0" w:space="0" w:color="auto"/>
                <w:left w:val="none" w:sz="0" w:space="0" w:color="auto"/>
                <w:bottom w:val="none" w:sz="0" w:space="0" w:color="auto"/>
                <w:right w:val="none" w:sz="0" w:space="0" w:color="auto"/>
              </w:divBdr>
            </w:div>
            <w:div w:id="1574244145">
              <w:marLeft w:val="0"/>
              <w:marRight w:val="0"/>
              <w:marTop w:val="0"/>
              <w:marBottom w:val="0"/>
              <w:divBdr>
                <w:top w:val="none" w:sz="0" w:space="0" w:color="auto"/>
                <w:left w:val="none" w:sz="0" w:space="0" w:color="auto"/>
                <w:bottom w:val="none" w:sz="0" w:space="0" w:color="auto"/>
                <w:right w:val="none" w:sz="0" w:space="0" w:color="auto"/>
              </w:divBdr>
            </w:div>
            <w:div w:id="1407726818">
              <w:marLeft w:val="0"/>
              <w:marRight w:val="0"/>
              <w:marTop w:val="0"/>
              <w:marBottom w:val="0"/>
              <w:divBdr>
                <w:top w:val="none" w:sz="0" w:space="0" w:color="auto"/>
                <w:left w:val="none" w:sz="0" w:space="0" w:color="auto"/>
                <w:bottom w:val="none" w:sz="0" w:space="0" w:color="auto"/>
                <w:right w:val="none" w:sz="0" w:space="0" w:color="auto"/>
              </w:divBdr>
            </w:div>
          </w:divsChild>
        </w:div>
        <w:div w:id="938365721">
          <w:marLeft w:val="0"/>
          <w:marRight w:val="0"/>
          <w:marTop w:val="120"/>
          <w:marBottom w:val="0"/>
          <w:divBdr>
            <w:top w:val="none" w:sz="0" w:space="0" w:color="auto"/>
            <w:left w:val="none" w:sz="0" w:space="0" w:color="auto"/>
            <w:bottom w:val="none" w:sz="0" w:space="0" w:color="auto"/>
            <w:right w:val="none" w:sz="0" w:space="0" w:color="auto"/>
          </w:divBdr>
          <w:divsChild>
            <w:div w:id="13900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028">
      <w:bodyDiv w:val="1"/>
      <w:marLeft w:val="0"/>
      <w:marRight w:val="0"/>
      <w:marTop w:val="0"/>
      <w:marBottom w:val="0"/>
      <w:divBdr>
        <w:top w:val="none" w:sz="0" w:space="0" w:color="auto"/>
        <w:left w:val="none" w:sz="0" w:space="0" w:color="auto"/>
        <w:bottom w:val="none" w:sz="0" w:space="0" w:color="auto"/>
        <w:right w:val="none" w:sz="0" w:space="0" w:color="auto"/>
      </w:divBdr>
    </w:div>
    <w:div w:id="1207370014">
      <w:marLeft w:val="0"/>
      <w:marRight w:val="0"/>
      <w:marTop w:val="0"/>
      <w:marBottom w:val="0"/>
      <w:divBdr>
        <w:top w:val="none" w:sz="0" w:space="0" w:color="auto"/>
        <w:left w:val="none" w:sz="0" w:space="0" w:color="auto"/>
        <w:bottom w:val="none" w:sz="0" w:space="0" w:color="auto"/>
        <w:right w:val="none" w:sz="0" w:space="0" w:color="auto"/>
      </w:divBdr>
    </w:div>
    <w:div w:id="1207370016">
      <w:marLeft w:val="0"/>
      <w:marRight w:val="0"/>
      <w:marTop w:val="0"/>
      <w:marBottom w:val="0"/>
      <w:divBdr>
        <w:top w:val="none" w:sz="0" w:space="0" w:color="auto"/>
        <w:left w:val="none" w:sz="0" w:space="0" w:color="auto"/>
        <w:bottom w:val="none" w:sz="0" w:space="0" w:color="auto"/>
        <w:right w:val="none" w:sz="0" w:space="0" w:color="auto"/>
      </w:divBdr>
    </w:div>
    <w:div w:id="1207370017">
      <w:marLeft w:val="0"/>
      <w:marRight w:val="0"/>
      <w:marTop w:val="0"/>
      <w:marBottom w:val="0"/>
      <w:divBdr>
        <w:top w:val="none" w:sz="0" w:space="0" w:color="auto"/>
        <w:left w:val="none" w:sz="0" w:space="0" w:color="auto"/>
        <w:bottom w:val="none" w:sz="0" w:space="0" w:color="auto"/>
        <w:right w:val="none" w:sz="0" w:space="0" w:color="auto"/>
      </w:divBdr>
    </w:div>
    <w:div w:id="1207370019">
      <w:marLeft w:val="0"/>
      <w:marRight w:val="0"/>
      <w:marTop w:val="0"/>
      <w:marBottom w:val="0"/>
      <w:divBdr>
        <w:top w:val="none" w:sz="0" w:space="0" w:color="auto"/>
        <w:left w:val="none" w:sz="0" w:space="0" w:color="auto"/>
        <w:bottom w:val="none" w:sz="0" w:space="0" w:color="auto"/>
        <w:right w:val="none" w:sz="0" w:space="0" w:color="auto"/>
      </w:divBdr>
    </w:div>
    <w:div w:id="1207370020">
      <w:marLeft w:val="0"/>
      <w:marRight w:val="0"/>
      <w:marTop w:val="0"/>
      <w:marBottom w:val="0"/>
      <w:divBdr>
        <w:top w:val="none" w:sz="0" w:space="0" w:color="auto"/>
        <w:left w:val="none" w:sz="0" w:space="0" w:color="auto"/>
        <w:bottom w:val="none" w:sz="0" w:space="0" w:color="auto"/>
        <w:right w:val="none" w:sz="0" w:space="0" w:color="auto"/>
      </w:divBdr>
      <w:divsChild>
        <w:div w:id="1207370035">
          <w:marLeft w:val="0"/>
          <w:marRight w:val="0"/>
          <w:marTop w:val="120"/>
          <w:marBottom w:val="0"/>
          <w:divBdr>
            <w:top w:val="none" w:sz="0" w:space="0" w:color="auto"/>
            <w:left w:val="none" w:sz="0" w:space="0" w:color="auto"/>
            <w:bottom w:val="none" w:sz="0" w:space="0" w:color="auto"/>
            <w:right w:val="none" w:sz="0" w:space="0" w:color="auto"/>
          </w:divBdr>
          <w:divsChild>
            <w:div w:id="1207370051">
              <w:marLeft w:val="0"/>
              <w:marRight w:val="0"/>
              <w:marTop w:val="0"/>
              <w:marBottom w:val="0"/>
              <w:divBdr>
                <w:top w:val="none" w:sz="0" w:space="0" w:color="auto"/>
                <w:left w:val="none" w:sz="0" w:space="0" w:color="auto"/>
                <w:bottom w:val="none" w:sz="0" w:space="0" w:color="auto"/>
                <w:right w:val="none" w:sz="0" w:space="0" w:color="auto"/>
              </w:divBdr>
            </w:div>
          </w:divsChild>
        </w:div>
        <w:div w:id="1207370067">
          <w:marLeft w:val="0"/>
          <w:marRight w:val="0"/>
          <w:marTop w:val="120"/>
          <w:marBottom w:val="0"/>
          <w:divBdr>
            <w:top w:val="none" w:sz="0" w:space="0" w:color="auto"/>
            <w:left w:val="none" w:sz="0" w:space="0" w:color="auto"/>
            <w:bottom w:val="none" w:sz="0" w:space="0" w:color="auto"/>
            <w:right w:val="none" w:sz="0" w:space="0" w:color="auto"/>
          </w:divBdr>
          <w:divsChild>
            <w:div w:id="1207370074">
              <w:marLeft w:val="0"/>
              <w:marRight w:val="0"/>
              <w:marTop w:val="0"/>
              <w:marBottom w:val="0"/>
              <w:divBdr>
                <w:top w:val="none" w:sz="0" w:space="0" w:color="auto"/>
                <w:left w:val="none" w:sz="0" w:space="0" w:color="auto"/>
                <w:bottom w:val="none" w:sz="0" w:space="0" w:color="auto"/>
                <w:right w:val="none" w:sz="0" w:space="0" w:color="auto"/>
              </w:divBdr>
            </w:div>
          </w:divsChild>
        </w:div>
        <w:div w:id="1207370109">
          <w:marLeft w:val="0"/>
          <w:marRight w:val="0"/>
          <w:marTop w:val="120"/>
          <w:marBottom w:val="0"/>
          <w:divBdr>
            <w:top w:val="none" w:sz="0" w:space="0" w:color="auto"/>
            <w:left w:val="none" w:sz="0" w:space="0" w:color="auto"/>
            <w:bottom w:val="none" w:sz="0" w:space="0" w:color="auto"/>
            <w:right w:val="none" w:sz="0" w:space="0" w:color="auto"/>
          </w:divBdr>
          <w:divsChild>
            <w:div w:id="1207370018">
              <w:marLeft w:val="0"/>
              <w:marRight w:val="0"/>
              <w:marTop w:val="0"/>
              <w:marBottom w:val="0"/>
              <w:divBdr>
                <w:top w:val="none" w:sz="0" w:space="0" w:color="auto"/>
                <w:left w:val="none" w:sz="0" w:space="0" w:color="auto"/>
                <w:bottom w:val="none" w:sz="0" w:space="0" w:color="auto"/>
                <w:right w:val="none" w:sz="0" w:space="0" w:color="auto"/>
              </w:divBdr>
            </w:div>
            <w:div w:id="120737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023">
      <w:marLeft w:val="0"/>
      <w:marRight w:val="0"/>
      <w:marTop w:val="0"/>
      <w:marBottom w:val="0"/>
      <w:divBdr>
        <w:top w:val="none" w:sz="0" w:space="0" w:color="auto"/>
        <w:left w:val="none" w:sz="0" w:space="0" w:color="auto"/>
        <w:bottom w:val="none" w:sz="0" w:space="0" w:color="auto"/>
        <w:right w:val="none" w:sz="0" w:space="0" w:color="auto"/>
      </w:divBdr>
      <w:divsChild>
        <w:div w:id="1207370027">
          <w:marLeft w:val="0"/>
          <w:marRight w:val="0"/>
          <w:marTop w:val="120"/>
          <w:marBottom w:val="0"/>
          <w:divBdr>
            <w:top w:val="none" w:sz="0" w:space="0" w:color="auto"/>
            <w:left w:val="none" w:sz="0" w:space="0" w:color="auto"/>
            <w:bottom w:val="none" w:sz="0" w:space="0" w:color="auto"/>
            <w:right w:val="none" w:sz="0" w:space="0" w:color="auto"/>
          </w:divBdr>
          <w:divsChild>
            <w:div w:id="1207370076">
              <w:marLeft w:val="0"/>
              <w:marRight w:val="0"/>
              <w:marTop w:val="0"/>
              <w:marBottom w:val="0"/>
              <w:divBdr>
                <w:top w:val="none" w:sz="0" w:space="0" w:color="auto"/>
                <w:left w:val="none" w:sz="0" w:space="0" w:color="auto"/>
                <w:bottom w:val="none" w:sz="0" w:space="0" w:color="auto"/>
                <w:right w:val="none" w:sz="0" w:space="0" w:color="auto"/>
              </w:divBdr>
            </w:div>
          </w:divsChild>
        </w:div>
        <w:div w:id="1207370086">
          <w:marLeft w:val="0"/>
          <w:marRight w:val="0"/>
          <w:marTop w:val="120"/>
          <w:marBottom w:val="0"/>
          <w:divBdr>
            <w:top w:val="none" w:sz="0" w:space="0" w:color="auto"/>
            <w:left w:val="none" w:sz="0" w:space="0" w:color="auto"/>
            <w:bottom w:val="none" w:sz="0" w:space="0" w:color="auto"/>
            <w:right w:val="none" w:sz="0" w:space="0" w:color="auto"/>
          </w:divBdr>
          <w:divsChild>
            <w:div w:id="1207370049">
              <w:marLeft w:val="0"/>
              <w:marRight w:val="0"/>
              <w:marTop w:val="0"/>
              <w:marBottom w:val="0"/>
              <w:divBdr>
                <w:top w:val="none" w:sz="0" w:space="0" w:color="auto"/>
                <w:left w:val="none" w:sz="0" w:space="0" w:color="auto"/>
                <w:bottom w:val="none" w:sz="0" w:space="0" w:color="auto"/>
                <w:right w:val="none" w:sz="0" w:space="0" w:color="auto"/>
              </w:divBdr>
            </w:div>
          </w:divsChild>
        </w:div>
        <w:div w:id="1207370125">
          <w:marLeft w:val="0"/>
          <w:marRight w:val="0"/>
          <w:marTop w:val="0"/>
          <w:marBottom w:val="0"/>
          <w:divBdr>
            <w:top w:val="none" w:sz="0" w:space="0" w:color="auto"/>
            <w:left w:val="none" w:sz="0" w:space="0" w:color="auto"/>
            <w:bottom w:val="none" w:sz="0" w:space="0" w:color="auto"/>
            <w:right w:val="none" w:sz="0" w:space="0" w:color="auto"/>
          </w:divBdr>
        </w:div>
        <w:div w:id="1207370151">
          <w:marLeft w:val="0"/>
          <w:marRight w:val="0"/>
          <w:marTop w:val="120"/>
          <w:marBottom w:val="0"/>
          <w:divBdr>
            <w:top w:val="none" w:sz="0" w:space="0" w:color="auto"/>
            <w:left w:val="none" w:sz="0" w:space="0" w:color="auto"/>
            <w:bottom w:val="none" w:sz="0" w:space="0" w:color="auto"/>
            <w:right w:val="none" w:sz="0" w:space="0" w:color="auto"/>
          </w:divBdr>
          <w:divsChild>
            <w:div w:id="1207370057">
              <w:marLeft w:val="0"/>
              <w:marRight w:val="0"/>
              <w:marTop w:val="0"/>
              <w:marBottom w:val="0"/>
              <w:divBdr>
                <w:top w:val="none" w:sz="0" w:space="0" w:color="auto"/>
                <w:left w:val="none" w:sz="0" w:space="0" w:color="auto"/>
                <w:bottom w:val="none" w:sz="0" w:space="0" w:color="auto"/>
                <w:right w:val="none" w:sz="0" w:space="0" w:color="auto"/>
              </w:divBdr>
            </w:div>
          </w:divsChild>
        </w:div>
        <w:div w:id="1207370159">
          <w:marLeft w:val="0"/>
          <w:marRight w:val="0"/>
          <w:marTop w:val="120"/>
          <w:marBottom w:val="0"/>
          <w:divBdr>
            <w:top w:val="none" w:sz="0" w:space="0" w:color="auto"/>
            <w:left w:val="none" w:sz="0" w:space="0" w:color="auto"/>
            <w:bottom w:val="none" w:sz="0" w:space="0" w:color="auto"/>
            <w:right w:val="none" w:sz="0" w:space="0" w:color="auto"/>
          </w:divBdr>
          <w:divsChild>
            <w:div w:id="12073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024">
      <w:marLeft w:val="0"/>
      <w:marRight w:val="0"/>
      <w:marTop w:val="0"/>
      <w:marBottom w:val="0"/>
      <w:divBdr>
        <w:top w:val="none" w:sz="0" w:space="0" w:color="auto"/>
        <w:left w:val="none" w:sz="0" w:space="0" w:color="auto"/>
        <w:bottom w:val="none" w:sz="0" w:space="0" w:color="auto"/>
        <w:right w:val="none" w:sz="0" w:space="0" w:color="auto"/>
      </w:divBdr>
    </w:div>
    <w:div w:id="1207370025">
      <w:marLeft w:val="0"/>
      <w:marRight w:val="0"/>
      <w:marTop w:val="0"/>
      <w:marBottom w:val="0"/>
      <w:divBdr>
        <w:top w:val="none" w:sz="0" w:space="0" w:color="auto"/>
        <w:left w:val="none" w:sz="0" w:space="0" w:color="auto"/>
        <w:bottom w:val="none" w:sz="0" w:space="0" w:color="auto"/>
        <w:right w:val="none" w:sz="0" w:space="0" w:color="auto"/>
      </w:divBdr>
      <w:divsChild>
        <w:div w:id="1207370079">
          <w:marLeft w:val="0"/>
          <w:marRight w:val="0"/>
          <w:marTop w:val="0"/>
          <w:marBottom w:val="0"/>
          <w:divBdr>
            <w:top w:val="none" w:sz="0" w:space="0" w:color="auto"/>
            <w:left w:val="none" w:sz="0" w:space="0" w:color="auto"/>
            <w:bottom w:val="none" w:sz="0" w:space="0" w:color="auto"/>
            <w:right w:val="none" w:sz="0" w:space="0" w:color="auto"/>
          </w:divBdr>
        </w:div>
      </w:divsChild>
    </w:div>
    <w:div w:id="1207370026">
      <w:marLeft w:val="0"/>
      <w:marRight w:val="0"/>
      <w:marTop w:val="0"/>
      <w:marBottom w:val="0"/>
      <w:divBdr>
        <w:top w:val="none" w:sz="0" w:space="0" w:color="auto"/>
        <w:left w:val="none" w:sz="0" w:space="0" w:color="auto"/>
        <w:bottom w:val="none" w:sz="0" w:space="0" w:color="auto"/>
        <w:right w:val="none" w:sz="0" w:space="0" w:color="auto"/>
      </w:divBdr>
    </w:div>
    <w:div w:id="1207370030">
      <w:marLeft w:val="0"/>
      <w:marRight w:val="0"/>
      <w:marTop w:val="0"/>
      <w:marBottom w:val="0"/>
      <w:divBdr>
        <w:top w:val="none" w:sz="0" w:space="0" w:color="auto"/>
        <w:left w:val="none" w:sz="0" w:space="0" w:color="auto"/>
        <w:bottom w:val="none" w:sz="0" w:space="0" w:color="auto"/>
        <w:right w:val="none" w:sz="0" w:space="0" w:color="auto"/>
      </w:divBdr>
    </w:div>
    <w:div w:id="1207370031">
      <w:marLeft w:val="0"/>
      <w:marRight w:val="0"/>
      <w:marTop w:val="0"/>
      <w:marBottom w:val="0"/>
      <w:divBdr>
        <w:top w:val="none" w:sz="0" w:space="0" w:color="auto"/>
        <w:left w:val="none" w:sz="0" w:space="0" w:color="auto"/>
        <w:bottom w:val="none" w:sz="0" w:space="0" w:color="auto"/>
        <w:right w:val="none" w:sz="0" w:space="0" w:color="auto"/>
      </w:divBdr>
    </w:div>
    <w:div w:id="1207370032">
      <w:marLeft w:val="0"/>
      <w:marRight w:val="0"/>
      <w:marTop w:val="0"/>
      <w:marBottom w:val="0"/>
      <w:divBdr>
        <w:top w:val="none" w:sz="0" w:space="0" w:color="auto"/>
        <w:left w:val="none" w:sz="0" w:space="0" w:color="auto"/>
        <w:bottom w:val="none" w:sz="0" w:space="0" w:color="auto"/>
        <w:right w:val="none" w:sz="0" w:space="0" w:color="auto"/>
      </w:divBdr>
    </w:div>
    <w:div w:id="1207370034">
      <w:marLeft w:val="0"/>
      <w:marRight w:val="0"/>
      <w:marTop w:val="0"/>
      <w:marBottom w:val="0"/>
      <w:divBdr>
        <w:top w:val="none" w:sz="0" w:space="0" w:color="auto"/>
        <w:left w:val="none" w:sz="0" w:space="0" w:color="auto"/>
        <w:bottom w:val="none" w:sz="0" w:space="0" w:color="auto"/>
        <w:right w:val="none" w:sz="0" w:space="0" w:color="auto"/>
      </w:divBdr>
    </w:div>
    <w:div w:id="1207370039">
      <w:marLeft w:val="0"/>
      <w:marRight w:val="0"/>
      <w:marTop w:val="0"/>
      <w:marBottom w:val="0"/>
      <w:divBdr>
        <w:top w:val="none" w:sz="0" w:space="0" w:color="auto"/>
        <w:left w:val="none" w:sz="0" w:space="0" w:color="auto"/>
        <w:bottom w:val="none" w:sz="0" w:space="0" w:color="auto"/>
        <w:right w:val="none" w:sz="0" w:space="0" w:color="auto"/>
      </w:divBdr>
    </w:div>
    <w:div w:id="1207370040">
      <w:marLeft w:val="0"/>
      <w:marRight w:val="0"/>
      <w:marTop w:val="0"/>
      <w:marBottom w:val="0"/>
      <w:divBdr>
        <w:top w:val="none" w:sz="0" w:space="0" w:color="auto"/>
        <w:left w:val="none" w:sz="0" w:space="0" w:color="auto"/>
        <w:bottom w:val="none" w:sz="0" w:space="0" w:color="auto"/>
        <w:right w:val="none" w:sz="0" w:space="0" w:color="auto"/>
      </w:divBdr>
    </w:div>
    <w:div w:id="1207370042">
      <w:marLeft w:val="0"/>
      <w:marRight w:val="0"/>
      <w:marTop w:val="0"/>
      <w:marBottom w:val="0"/>
      <w:divBdr>
        <w:top w:val="none" w:sz="0" w:space="0" w:color="auto"/>
        <w:left w:val="none" w:sz="0" w:space="0" w:color="auto"/>
        <w:bottom w:val="none" w:sz="0" w:space="0" w:color="auto"/>
        <w:right w:val="none" w:sz="0" w:space="0" w:color="auto"/>
      </w:divBdr>
    </w:div>
    <w:div w:id="1207370045">
      <w:marLeft w:val="0"/>
      <w:marRight w:val="0"/>
      <w:marTop w:val="0"/>
      <w:marBottom w:val="0"/>
      <w:divBdr>
        <w:top w:val="none" w:sz="0" w:space="0" w:color="auto"/>
        <w:left w:val="none" w:sz="0" w:space="0" w:color="auto"/>
        <w:bottom w:val="none" w:sz="0" w:space="0" w:color="auto"/>
        <w:right w:val="none" w:sz="0" w:space="0" w:color="auto"/>
      </w:divBdr>
      <w:divsChild>
        <w:div w:id="1207370094">
          <w:marLeft w:val="0"/>
          <w:marRight w:val="0"/>
          <w:marTop w:val="0"/>
          <w:marBottom w:val="0"/>
          <w:divBdr>
            <w:top w:val="none" w:sz="0" w:space="0" w:color="auto"/>
            <w:left w:val="none" w:sz="0" w:space="0" w:color="auto"/>
            <w:bottom w:val="none" w:sz="0" w:space="0" w:color="auto"/>
            <w:right w:val="none" w:sz="0" w:space="0" w:color="auto"/>
          </w:divBdr>
        </w:div>
      </w:divsChild>
    </w:div>
    <w:div w:id="1207370047">
      <w:marLeft w:val="0"/>
      <w:marRight w:val="0"/>
      <w:marTop w:val="0"/>
      <w:marBottom w:val="0"/>
      <w:divBdr>
        <w:top w:val="none" w:sz="0" w:space="0" w:color="auto"/>
        <w:left w:val="none" w:sz="0" w:space="0" w:color="auto"/>
        <w:bottom w:val="none" w:sz="0" w:space="0" w:color="auto"/>
        <w:right w:val="none" w:sz="0" w:space="0" w:color="auto"/>
      </w:divBdr>
    </w:div>
    <w:div w:id="1207370050">
      <w:marLeft w:val="0"/>
      <w:marRight w:val="0"/>
      <w:marTop w:val="0"/>
      <w:marBottom w:val="0"/>
      <w:divBdr>
        <w:top w:val="none" w:sz="0" w:space="0" w:color="auto"/>
        <w:left w:val="none" w:sz="0" w:space="0" w:color="auto"/>
        <w:bottom w:val="none" w:sz="0" w:space="0" w:color="auto"/>
        <w:right w:val="none" w:sz="0" w:space="0" w:color="auto"/>
      </w:divBdr>
    </w:div>
    <w:div w:id="1207370052">
      <w:marLeft w:val="0"/>
      <w:marRight w:val="0"/>
      <w:marTop w:val="0"/>
      <w:marBottom w:val="0"/>
      <w:divBdr>
        <w:top w:val="none" w:sz="0" w:space="0" w:color="auto"/>
        <w:left w:val="none" w:sz="0" w:space="0" w:color="auto"/>
        <w:bottom w:val="none" w:sz="0" w:space="0" w:color="auto"/>
        <w:right w:val="none" w:sz="0" w:space="0" w:color="auto"/>
      </w:divBdr>
    </w:div>
    <w:div w:id="1207370053">
      <w:marLeft w:val="0"/>
      <w:marRight w:val="0"/>
      <w:marTop w:val="0"/>
      <w:marBottom w:val="0"/>
      <w:divBdr>
        <w:top w:val="none" w:sz="0" w:space="0" w:color="auto"/>
        <w:left w:val="none" w:sz="0" w:space="0" w:color="auto"/>
        <w:bottom w:val="none" w:sz="0" w:space="0" w:color="auto"/>
        <w:right w:val="none" w:sz="0" w:space="0" w:color="auto"/>
      </w:divBdr>
    </w:div>
    <w:div w:id="1207370055">
      <w:marLeft w:val="0"/>
      <w:marRight w:val="0"/>
      <w:marTop w:val="0"/>
      <w:marBottom w:val="0"/>
      <w:divBdr>
        <w:top w:val="none" w:sz="0" w:space="0" w:color="auto"/>
        <w:left w:val="none" w:sz="0" w:space="0" w:color="auto"/>
        <w:bottom w:val="none" w:sz="0" w:space="0" w:color="auto"/>
        <w:right w:val="none" w:sz="0" w:space="0" w:color="auto"/>
      </w:divBdr>
    </w:div>
    <w:div w:id="1207370056">
      <w:marLeft w:val="0"/>
      <w:marRight w:val="0"/>
      <w:marTop w:val="0"/>
      <w:marBottom w:val="0"/>
      <w:divBdr>
        <w:top w:val="none" w:sz="0" w:space="0" w:color="auto"/>
        <w:left w:val="none" w:sz="0" w:space="0" w:color="auto"/>
        <w:bottom w:val="none" w:sz="0" w:space="0" w:color="auto"/>
        <w:right w:val="none" w:sz="0" w:space="0" w:color="auto"/>
      </w:divBdr>
      <w:divsChild>
        <w:div w:id="1207370088">
          <w:marLeft w:val="0"/>
          <w:marRight w:val="0"/>
          <w:marTop w:val="0"/>
          <w:marBottom w:val="0"/>
          <w:divBdr>
            <w:top w:val="none" w:sz="0" w:space="0" w:color="auto"/>
            <w:left w:val="none" w:sz="0" w:space="0" w:color="auto"/>
            <w:bottom w:val="none" w:sz="0" w:space="0" w:color="auto"/>
            <w:right w:val="none" w:sz="0" w:space="0" w:color="auto"/>
          </w:divBdr>
        </w:div>
      </w:divsChild>
    </w:div>
    <w:div w:id="1207370059">
      <w:marLeft w:val="0"/>
      <w:marRight w:val="0"/>
      <w:marTop w:val="0"/>
      <w:marBottom w:val="0"/>
      <w:divBdr>
        <w:top w:val="none" w:sz="0" w:space="0" w:color="auto"/>
        <w:left w:val="none" w:sz="0" w:space="0" w:color="auto"/>
        <w:bottom w:val="none" w:sz="0" w:space="0" w:color="auto"/>
        <w:right w:val="none" w:sz="0" w:space="0" w:color="auto"/>
      </w:divBdr>
    </w:div>
    <w:div w:id="1207370062">
      <w:marLeft w:val="0"/>
      <w:marRight w:val="0"/>
      <w:marTop w:val="0"/>
      <w:marBottom w:val="0"/>
      <w:divBdr>
        <w:top w:val="none" w:sz="0" w:space="0" w:color="auto"/>
        <w:left w:val="none" w:sz="0" w:space="0" w:color="auto"/>
        <w:bottom w:val="none" w:sz="0" w:space="0" w:color="auto"/>
        <w:right w:val="none" w:sz="0" w:space="0" w:color="auto"/>
      </w:divBdr>
      <w:divsChild>
        <w:div w:id="1207370078">
          <w:marLeft w:val="0"/>
          <w:marRight w:val="0"/>
          <w:marTop w:val="120"/>
          <w:marBottom w:val="0"/>
          <w:divBdr>
            <w:top w:val="none" w:sz="0" w:space="0" w:color="auto"/>
            <w:left w:val="none" w:sz="0" w:space="0" w:color="auto"/>
            <w:bottom w:val="none" w:sz="0" w:space="0" w:color="auto"/>
            <w:right w:val="none" w:sz="0" w:space="0" w:color="auto"/>
          </w:divBdr>
          <w:divsChild>
            <w:div w:id="1207370043">
              <w:marLeft w:val="0"/>
              <w:marRight w:val="0"/>
              <w:marTop w:val="0"/>
              <w:marBottom w:val="0"/>
              <w:divBdr>
                <w:top w:val="none" w:sz="0" w:space="0" w:color="auto"/>
                <w:left w:val="none" w:sz="0" w:space="0" w:color="auto"/>
                <w:bottom w:val="none" w:sz="0" w:space="0" w:color="auto"/>
                <w:right w:val="none" w:sz="0" w:space="0" w:color="auto"/>
              </w:divBdr>
            </w:div>
          </w:divsChild>
        </w:div>
        <w:div w:id="1207370089">
          <w:marLeft w:val="0"/>
          <w:marRight w:val="0"/>
          <w:marTop w:val="120"/>
          <w:marBottom w:val="0"/>
          <w:divBdr>
            <w:top w:val="none" w:sz="0" w:space="0" w:color="auto"/>
            <w:left w:val="none" w:sz="0" w:space="0" w:color="auto"/>
            <w:bottom w:val="none" w:sz="0" w:space="0" w:color="auto"/>
            <w:right w:val="none" w:sz="0" w:space="0" w:color="auto"/>
          </w:divBdr>
          <w:divsChild>
            <w:div w:id="1207370048">
              <w:marLeft w:val="0"/>
              <w:marRight w:val="0"/>
              <w:marTop w:val="0"/>
              <w:marBottom w:val="0"/>
              <w:divBdr>
                <w:top w:val="none" w:sz="0" w:space="0" w:color="auto"/>
                <w:left w:val="none" w:sz="0" w:space="0" w:color="auto"/>
                <w:bottom w:val="none" w:sz="0" w:space="0" w:color="auto"/>
                <w:right w:val="none" w:sz="0" w:space="0" w:color="auto"/>
              </w:divBdr>
            </w:div>
          </w:divsChild>
        </w:div>
        <w:div w:id="1207370116">
          <w:marLeft w:val="0"/>
          <w:marRight w:val="0"/>
          <w:marTop w:val="0"/>
          <w:marBottom w:val="0"/>
          <w:divBdr>
            <w:top w:val="none" w:sz="0" w:space="0" w:color="auto"/>
            <w:left w:val="none" w:sz="0" w:space="0" w:color="auto"/>
            <w:bottom w:val="none" w:sz="0" w:space="0" w:color="auto"/>
            <w:right w:val="none" w:sz="0" w:space="0" w:color="auto"/>
          </w:divBdr>
        </w:div>
        <w:div w:id="1207370154">
          <w:marLeft w:val="0"/>
          <w:marRight w:val="0"/>
          <w:marTop w:val="120"/>
          <w:marBottom w:val="0"/>
          <w:divBdr>
            <w:top w:val="none" w:sz="0" w:space="0" w:color="auto"/>
            <w:left w:val="none" w:sz="0" w:space="0" w:color="auto"/>
            <w:bottom w:val="none" w:sz="0" w:space="0" w:color="auto"/>
            <w:right w:val="none" w:sz="0" w:space="0" w:color="auto"/>
          </w:divBdr>
          <w:divsChild>
            <w:div w:id="12073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063">
      <w:marLeft w:val="0"/>
      <w:marRight w:val="0"/>
      <w:marTop w:val="0"/>
      <w:marBottom w:val="0"/>
      <w:divBdr>
        <w:top w:val="none" w:sz="0" w:space="0" w:color="auto"/>
        <w:left w:val="none" w:sz="0" w:space="0" w:color="auto"/>
        <w:bottom w:val="none" w:sz="0" w:space="0" w:color="auto"/>
        <w:right w:val="none" w:sz="0" w:space="0" w:color="auto"/>
      </w:divBdr>
    </w:div>
    <w:div w:id="1207370064">
      <w:marLeft w:val="0"/>
      <w:marRight w:val="0"/>
      <w:marTop w:val="0"/>
      <w:marBottom w:val="0"/>
      <w:divBdr>
        <w:top w:val="none" w:sz="0" w:space="0" w:color="auto"/>
        <w:left w:val="none" w:sz="0" w:space="0" w:color="auto"/>
        <w:bottom w:val="none" w:sz="0" w:space="0" w:color="auto"/>
        <w:right w:val="none" w:sz="0" w:space="0" w:color="auto"/>
      </w:divBdr>
    </w:div>
    <w:div w:id="1207370066">
      <w:marLeft w:val="0"/>
      <w:marRight w:val="0"/>
      <w:marTop w:val="0"/>
      <w:marBottom w:val="0"/>
      <w:divBdr>
        <w:top w:val="none" w:sz="0" w:space="0" w:color="auto"/>
        <w:left w:val="none" w:sz="0" w:space="0" w:color="auto"/>
        <w:bottom w:val="none" w:sz="0" w:space="0" w:color="auto"/>
        <w:right w:val="none" w:sz="0" w:space="0" w:color="auto"/>
      </w:divBdr>
    </w:div>
    <w:div w:id="1207370069">
      <w:marLeft w:val="0"/>
      <w:marRight w:val="0"/>
      <w:marTop w:val="0"/>
      <w:marBottom w:val="0"/>
      <w:divBdr>
        <w:top w:val="none" w:sz="0" w:space="0" w:color="auto"/>
        <w:left w:val="none" w:sz="0" w:space="0" w:color="auto"/>
        <w:bottom w:val="none" w:sz="0" w:space="0" w:color="auto"/>
        <w:right w:val="none" w:sz="0" w:space="0" w:color="auto"/>
      </w:divBdr>
      <w:divsChild>
        <w:div w:id="1207370036">
          <w:marLeft w:val="0"/>
          <w:marRight w:val="0"/>
          <w:marTop w:val="120"/>
          <w:marBottom w:val="0"/>
          <w:divBdr>
            <w:top w:val="none" w:sz="0" w:space="0" w:color="auto"/>
            <w:left w:val="none" w:sz="0" w:space="0" w:color="auto"/>
            <w:bottom w:val="none" w:sz="0" w:space="0" w:color="auto"/>
            <w:right w:val="none" w:sz="0" w:space="0" w:color="auto"/>
          </w:divBdr>
          <w:divsChild>
            <w:div w:id="1207370133">
              <w:marLeft w:val="0"/>
              <w:marRight w:val="0"/>
              <w:marTop w:val="0"/>
              <w:marBottom w:val="0"/>
              <w:divBdr>
                <w:top w:val="none" w:sz="0" w:space="0" w:color="auto"/>
                <w:left w:val="none" w:sz="0" w:space="0" w:color="auto"/>
                <w:bottom w:val="none" w:sz="0" w:space="0" w:color="auto"/>
                <w:right w:val="none" w:sz="0" w:space="0" w:color="auto"/>
              </w:divBdr>
            </w:div>
          </w:divsChild>
        </w:div>
        <w:div w:id="1207370090">
          <w:marLeft w:val="0"/>
          <w:marRight w:val="0"/>
          <w:marTop w:val="0"/>
          <w:marBottom w:val="0"/>
          <w:divBdr>
            <w:top w:val="none" w:sz="0" w:space="0" w:color="auto"/>
            <w:left w:val="none" w:sz="0" w:space="0" w:color="auto"/>
            <w:bottom w:val="none" w:sz="0" w:space="0" w:color="auto"/>
            <w:right w:val="none" w:sz="0" w:space="0" w:color="auto"/>
          </w:divBdr>
        </w:div>
        <w:div w:id="1207370103">
          <w:marLeft w:val="0"/>
          <w:marRight w:val="0"/>
          <w:marTop w:val="120"/>
          <w:marBottom w:val="0"/>
          <w:divBdr>
            <w:top w:val="none" w:sz="0" w:space="0" w:color="auto"/>
            <w:left w:val="none" w:sz="0" w:space="0" w:color="auto"/>
            <w:bottom w:val="none" w:sz="0" w:space="0" w:color="auto"/>
            <w:right w:val="none" w:sz="0" w:space="0" w:color="auto"/>
          </w:divBdr>
          <w:divsChild>
            <w:div w:id="1207370143">
              <w:marLeft w:val="0"/>
              <w:marRight w:val="0"/>
              <w:marTop w:val="0"/>
              <w:marBottom w:val="0"/>
              <w:divBdr>
                <w:top w:val="none" w:sz="0" w:space="0" w:color="auto"/>
                <w:left w:val="none" w:sz="0" w:space="0" w:color="auto"/>
                <w:bottom w:val="none" w:sz="0" w:space="0" w:color="auto"/>
                <w:right w:val="none" w:sz="0" w:space="0" w:color="auto"/>
              </w:divBdr>
            </w:div>
          </w:divsChild>
        </w:div>
        <w:div w:id="1207370117">
          <w:marLeft w:val="0"/>
          <w:marRight w:val="0"/>
          <w:marTop w:val="120"/>
          <w:marBottom w:val="0"/>
          <w:divBdr>
            <w:top w:val="none" w:sz="0" w:space="0" w:color="auto"/>
            <w:left w:val="none" w:sz="0" w:space="0" w:color="auto"/>
            <w:bottom w:val="none" w:sz="0" w:space="0" w:color="auto"/>
            <w:right w:val="none" w:sz="0" w:space="0" w:color="auto"/>
          </w:divBdr>
          <w:divsChild>
            <w:div w:id="12073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070">
      <w:marLeft w:val="0"/>
      <w:marRight w:val="0"/>
      <w:marTop w:val="0"/>
      <w:marBottom w:val="0"/>
      <w:divBdr>
        <w:top w:val="none" w:sz="0" w:space="0" w:color="auto"/>
        <w:left w:val="none" w:sz="0" w:space="0" w:color="auto"/>
        <w:bottom w:val="none" w:sz="0" w:space="0" w:color="auto"/>
        <w:right w:val="none" w:sz="0" w:space="0" w:color="auto"/>
      </w:divBdr>
    </w:div>
    <w:div w:id="1207370071">
      <w:marLeft w:val="0"/>
      <w:marRight w:val="0"/>
      <w:marTop w:val="0"/>
      <w:marBottom w:val="0"/>
      <w:divBdr>
        <w:top w:val="none" w:sz="0" w:space="0" w:color="auto"/>
        <w:left w:val="none" w:sz="0" w:space="0" w:color="auto"/>
        <w:bottom w:val="none" w:sz="0" w:space="0" w:color="auto"/>
        <w:right w:val="none" w:sz="0" w:space="0" w:color="auto"/>
      </w:divBdr>
    </w:div>
    <w:div w:id="1207370072">
      <w:marLeft w:val="0"/>
      <w:marRight w:val="0"/>
      <w:marTop w:val="0"/>
      <w:marBottom w:val="0"/>
      <w:divBdr>
        <w:top w:val="none" w:sz="0" w:space="0" w:color="auto"/>
        <w:left w:val="none" w:sz="0" w:space="0" w:color="auto"/>
        <w:bottom w:val="none" w:sz="0" w:space="0" w:color="auto"/>
        <w:right w:val="none" w:sz="0" w:space="0" w:color="auto"/>
      </w:divBdr>
    </w:div>
    <w:div w:id="1207370073">
      <w:marLeft w:val="0"/>
      <w:marRight w:val="0"/>
      <w:marTop w:val="0"/>
      <w:marBottom w:val="0"/>
      <w:divBdr>
        <w:top w:val="none" w:sz="0" w:space="0" w:color="auto"/>
        <w:left w:val="none" w:sz="0" w:space="0" w:color="auto"/>
        <w:bottom w:val="none" w:sz="0" w:space="0" w:color="auto"/>
        <w:right w:val="none" w:sz="0" w:space="0" w:color="auto"/>
      </w:divBdr>
    </w:div>
    <w:div w:id="1207370075">
      <w:marLeft w:val="0"/>
      <w:marRight w:val="0"/>
      <w:marTop w:val="0"/>
      <w:marBottom w:val="0"/>
      <w:divBdr>
        <w:top w:val="none" w:sz="0" w:space="0" w:color="auto"/>
        <w:left w:val="none" w:sz="0" w:space="0" w:color="auto"/>
        <w:bottom w:val="none" w:sz="0" w:space="0" w:color="auto"/>
        <w:right w:val="none" w:sz="0" w:space="0" w:color="auto"/>
      </w:divBdr>
    </w:div>
    <w:div w:id="1207370077">
      <w:marLeft w:val="0"/>
      <w:marRight w:val="0"/>
      <w:marTop w:val="0"/>
      <w:marBottom w:val="0"/>
      <w:divBdr>
        <w:top w:val="none" w:sz="0" w:space="0" w:color="auto"/>
        <w:left w:val="none" w:sz="0" w:space="0" w:color="auto"/>
        <w:bottom w:val="none" w:sz="0" w:space="0" w:color="auto"/>
        <w:right w:val="none" w:sz="0" w:space="0" w:color="auto"/>
      </w:divBdr>
    </w:div>
    <w:div w:id="1207370081">
      <w:marLeft w:val="0"/>
      <w:marRight w:val="0"/>
      <w:marTop w:val="0"/>
      <w:marBottom w:val="0"/>
      <w:divBdr>
        <w:top w:val="none" w:sz="0" w:space="0" w:color="auto"/>
        <w:left w:val="none" w:sz="0" w:space="0" w:color="auto"/>
        <w:bottom w:val="none" w:sz="0" w:space="0" w:color="auto"/>
        <w:right w:val="none" w:sz="0" w:space="0" w:color="auto"/>
      </w:divBdr>
    </w:div>
    <w:div w:id="1207370083">
      <w:marLeft w:val="0"/>
      <w:marRight w:val="0"/>
      <w:marTop w:val="0"/>
      <w:marBottom w:val="0"/>
      <w:divBdr>
        <w:top w:val="none" w:sz="0" w:space="0" w:color="auto"/>
        <w:left w:val="none" w:sz="0" w:space="0" w:color="auto"/>
        <w:bottom w:val="none" w:sz="0" w:space="0" w:color="auto"/>
        <w:right w:val="none" w:sz="0" w:space="0" w:color="auto"/>
      </w:divBdr>
    </w:div>
    <w:div w:id="1207370084">
      <w:marLeft w:val="0"/>
      <w:marRight w:val="0"/>
      <w:marTop w:val="0"/>
      <w:marBottom w:val="0"/>
      <w:divBdr>
        <w:top w:val="none" w:sz="0" w:space="0" w:color="auto"/>
        <w:left w:val="none" w:sz="0" w:space="0" w:color="auto"/>
        <w:bottom w:val="none" w:sz="0" w:space="0" w:color="auto"/>
        <w:right w:val="none" w:sz="0" w:space="0" w:color="auto"/>
      </w:divBdr>
    </w:div>
    <w:div w:id="1207370085">
      <w:marLeft w:val="0"/>
      <w:marRight w:val="0"/>
      <w:marTop w:val="0"/>
      <w:marBottom w:val="0"/>
      <w:divBdr>
        <w:top w:val="none" w:sz="0" w:space="0" w:color="auto"/>
        <w:left w:val="none" w:sz="0" w:space="0" w:color="auto"/>
        <w:bottom w:val="none" w:sz="0" w:space="0" w:color="auto"/>
        <w:right w:val="none" w:sz="0" w:space="0" w:color="auto"/>
      </w:divBdr>
    </w:div>
    <w:div w:id="1207370091">
      <w:marLeft w:val="0"/>
      <w:marRight w:val="0"/>
      <w:marTop w:val="0"/>
      <w:marBottom w:val="0"/>
      <w:divBdr>
        <w:top w:val="none" w:sz="0" w:space="0" w:color="auto"/>
        <w:left w:val="none" w:sz="0" w:space="0" w:color="auto"/>
        <w:bottom w:val="none" w:sz="0" w:space="0" w:color="auto"/>
        <w:right w:val="none" w:sz="0" w:space="0" w:color="auto"/>
      </w:divBdr>
    </w:div>
    <w:div w:id="1207370093">
      <w:marLeft w:val="0"/>
      <w:marRight w:val="0"/>
      <w:marTop w:val="0"/>
      <w:marBottom w:val="0"/>
      <w:divBdr>
        <w:top w:val="none" w:sz="0" w:space="0" w:color="auto"/>
        <w:left w:val="none" w:sz="0" w:space="0" w:color="auto"/>
        <w:bottom w:val="none" w:sz="0" w:space="0" w:color="auto"/>
        <w:right w:val="none" w:sz="0" w:space="0" w:color="auto"/>
      </w:divBdr>
    </w:div>
    <w:div w:id="1207370095">
      <w:marLeft w:val="0"/>
      <w:marRight w:val="0"/>
      <w:marTop w:val="0"/>
      <w:marBottom w:val="0"/>
      <w:divBdr>
        <w:top w:val="none" w:sz="0" w:space="0" w:color="auto"/>
        <w:left w:val="none" w:sz="0" w:space="0" w:color="auto"/>
        <w:bottom w:val="none" w:sz="0" w:space="0" w:color="auto"/>
        <w:right w:val="none" w:sz="0" w:space="0" w:color="auto"/>
      </w:divBdr>
    </w:div>
    <w:div w:id="1207370096">
      <w:marLeft w:val="0"/>
      <w:marRight w:val="0"/>
      <w:marTop w:val="0"/>
      <w:marBottom w:val="0"/>
      <w:divBdr>
        <w:top w:val="none" w:sz="0" w:space="0" w:color="auto"/>
        <w:left w:val="none" w:sz="0" w:space="0" w:color="auto"/>
        <w:bottom w:val="none" w:sz="0" w:space="0" w:color="auto"/>
        <w:right w:val="none" w:sz="0" w:space="0" w:color="auto"/>
      </w:divBdr>
    </w:div>
    <w:div w:id="1207370097">
      <w:marLeft w:val="0"/>
      <w:marRight w:val="0"/>
      <w:marTop w:val="0"/>
      <w:marBottom w:val="0"/>
      <w:divBdr>
        <w:top w:val="none" w:sz="0" w:space="0" w:color="auto"/>
        <w:left w:val="none" w:sz="0" w:space="0" w:color="auto"/>
        <w:bottom w:val="none" w:sz="0" w:space="0" w:color="auto"/>
        <w:right w:val="none" w:sz="0" w:space="0" w:color="auto"/>
      </w:divBdr>
    </w:div>
    <w:div w:id="1207370098">
      <w:marLeft w:val="0"/>
      <w:marRight w:val="0"/>
      <w:marTop w:val="0"/>
      <w:marBottom w:val="0"/>
      <w:divBdr>
        <w:top w:val="none" w:sz="0" w:space="0" w:color="auto"/>
        <w:left w:val="none" w:sz="0" w:space="0" w:color="auto"/>
        <w:bottom w:val="none" w:sz="0" w:space="0" w:color="auto"/>
        <w:right w:val="none" w:sz="0" w:space="0" w:color="auto"/>
      </w:divBdr>
    </w:div>
    <w:div w:id="1207370099">
      <w:marLeft w:val="0"/>
      <w:marRight w:val="0"/>
      <w:marTop w:val="0"/>
      <w:marBottom w:val="0"/>
      <w:divBdr>
        <w:top w:val="none" w:sz="0" w:space="0" w:color="auto"/>
        <w:left w:val="none" w:sz="0" w:space="0" w:color="auto"/>
        <w:bottom w:val="none" w:sz="0" w:space="0" w:color="auto"/>
        <w:right w:val="none" w:sz="0" w:space="0" w:color="auto"/>
      </w:divBdr>
    </w:div>
    <w:div w:id="1207370100">
      <w:marLeft w:val="0"/>
      <w:marRight w:val="0"/>
      <w:marTop w:val="0"/>
      <w:marBottom w:val="0"/>
      <w:divBdr>
        <w:top w:val="none" w:sz="0" w:space="0" w:color="auto"/>
        <w:left w:val="none" w:sz="0" w:space="0" w:color="auto"/>
        <w:bottom w:val="none" w:sz="0" w:space="0" w:color="auto"/>
        <w:right w:val="none" w:sz="0" w:space="0" w:color="auto"/>
      </w:divBdr>
    </w:div>
    <w:div w:id="1207370101">
      <w:marLeft w:val="0"/>
      <w:marRight w:val="0"/>
      <w:marTop w:val="0"/>
      <w:marBottom w:val="0"/>
      <w:divBdr>
        <w:top w:val="none" w:sz="0" w:space="0" w:color="auto"/>
        <w:left w:val="none" w:sz="0" w:space="0" w:color="auto"/>
        <w:bottom w:val="none" w:sz="0" w:space="0" w:color="auto"/>
        <w:right w:val="none" w:sz="0" w:space="0" w:color="auto"/>
      </w:divBdr>
      <w:divsChild>
        <w:div w:id="1207370015">
          <w:marLeft w:val="0"/>
          <w:marRight w:val="0"/>
          <w:marTop w:val="120"/>
          <w:marBottom w:val="0"/>
          <w:divBdr>
            <w:top w:val="none" w:sz="0" w:space="0" w:color="auto"/>
            <w:left w:val="none" w:sz="0" w:space="0" w:color="auto"/>
            <w:bottom w:val="none" w:sz="0" w:space="0" w:color="auto"/>
            <w:right w:val="none" w:sz="0" w:space="0" w:color="auto"/>
          </w:divBdr>
          <w:divsChild>
            <w:div w:id="1207370033">
              <w:marLeft w:val="0"/>
              <w:marRight w:val="0"/>
              <w:marTop w:val="0"/>
              <w:marBottom w:val="0"/>
              <w:divBdr>
                <w:top w:val="none" w:sz="0" w:space="0" w:color="auto"/>
                <w:left w:val="none" w:sz="0" w:space="0" w:color="auto"/>
                <w:bottom w:val="none" w:sz="0" w:space="0" w:color="auto"/>
                <w:right w:val="none" w:sz="0" w:space="0" w:color="auto"/>
              </w:divBdr>
            </w:div>
          </w:divsChild>
        </w:div>
        <w:div w:id="1207370021">
          <w:marLeft w:val="0"/>
          <w:marRight w:val="0"/>
          <w:marTop w:val="120"/>
          <w:marBottom w:val="0"/>
          <w:divBdr>
            <w:top w:val="none" w:sz="0" w:space="0" w:color="auto"/>
            <w:left w:val="none" w:sz="0" w:space="0" w:color="auto"/>
            <w:bottom w:val="none" w:sz="0" w:space="0" w:color="auto"/>
            <w:right w:val="none" w:sz="0" w:space="0" w:color="auto"/>
          </w:divBdr>
          <w:divsChild>
            <w:div w:id="1207370145">
              <w:marLeft w:val="0"/>
              <w:marRight w:val="0"/>
              <w:marTop w:val="0"/>
              <w:marBottom w:val="0"/>
              <w:divBdr>
                <w:top w:val="none" w:sz="0" w:space="0" w:color="auto"/>
                <w:left w:val="none" w:sz="0" w:space="0" w:color="auto"/>
                <w:bottom w:val="none" w:sz="0" w:space="0" w:color="auto"/>
                <w:right w:val="none" w:sz="0" w:space="0" w:color="auto"/>
              </w:divBdr>
            </w:div>
          </w:divsChild>
        </w:div>
        <w:div w:id="1207370060">
          <w:marLeft w:val="0"/>
          <w:marRight w:val="0"/>
          <w:marTop w:val="120"/>
          <w:marBottom w:val="0"/>
          <w:divBdr>
            <w:top w:val="none" w:sz="0" w:space="0" w:color="auto"/>
            <w:left w:val="none" w:sz="0" w:space="0" w:color="auto"/>
            <w:bottom w:val="none" w:sz="0" w:space="0" w:color="auto"/>
            <w:right w:val="none" w:sz="0" w:space="0" w:color="auto"/>
          </w:divBdr>
          <w:divsChild>
            <w:div w:id="1207370080">
              <w:marLeft w:val="0"/>
              <w:marRight w:val="0"/>
              <w:marTop w:val="0"/>
              <w:marBottom w:val="0"/>
              <w:divBdr>
                <w:top w:val="none" w:sz="0" w:space="0" w:color="auto"/>
                <w:left w:val="none" w:sz="0" w:space="0" w:color="auto"/>
                <w:bottom w:val="none" w:sz="0" w:space="0" w:color="auto"/>
                <w:right w:val="none" w:sz="0" w:space="0" w:color="auto"/>
              </w:divBdr>
            </w:div>
          </w:divsChild>
        </w:div>
        <w:div w:id="1207370108">
          <w:marLeft w:val="0"/>
          <w:marRight w:val="0"/>
          <w:marTop w:val="120"/>
          <w:marBottom w:val="0"/>
          <w:divBdr>
            <w:top w:val="none" w:sz="0" w:space="0" w:color="auto"/>
            <w:left w:val="none" w:sz="0" w:space="0" w:color="auto"/>
            <w:bottom w:val="none" w:sz="0" w:space="0" w:color="auto"/>
            <w:right w:val="none" w:sz="0" w:space="0" w:color="auto"/>
          </w:divBdr>
          <w:divsChild>
            <w:div w:id="1207370146">
              <w:marLeft w:val="0"/>
              <w:marRight w:val="0"/>
              <w:marTop w:val="0"/>
              <w:marBottom w:val="0"/>
              <w:divBdr>
                <w:top w:val="none" w:sz="0" w:space="0" w:color="auto"/>
                <w:left w:val="none" w:sz="0" w:space="0" w:color="auto"/>
                <w:bottom w:val="none" w:sz="0" w:space="0" w:color="auto"/>
                <w:right w:val="none" w:sz="0" w:space="0" w:color="auto"/>
              </w:divBdr>
            </w:div>
          </w:divsChild>
        </w:div>
        <w:div w:id="1207370111">
          <w:marLeft w:val="0"/>
          <w:marRight w:val="0"/>
          <w:marTop w:val="120"/>
          <w:marBottom w:val="0"/>
          <w:divBdr>
            <w:top w:val="none" w:sz="0" w:space="0" w:color="auto"/>
            <w:left w:val="none" w:sz="0" w:space="0" w:color="auto"/>
            <w:bottom w:val="none" w:sz="0" w:space="0" w:color="auto"/>
            <w:right w:val="none" w:sz="0" w:space="0" w:color="auto"/>
          </w:divBdr>
          <w:divsChild>
            <w:div w:id="120737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102">
      <w:marLeft w:val="0"/>
      <w:marRight w:val="0"/>
      <w:marTop w:val="0"/>
      <w:marBottom w:val="0"/>
      <w:divBdr>
        <w:top w:val="none" w:sz="0" w:space="0" w:color="auto"/>
        <w:left w:val="none" w:sz="0" w:space="0" w:color="auto"/>
        <w:bottom w:val="none" w:sz="0" w:space="0" w:color="auto"/>
        <w:right w:val="none" w:sz="0" w:space="0" w:color="auto"/>
      </w:divBdr>
    </w:div>
    <w:div w:id="1207370105">
      <w:marLeft w:val="0"/>
      <w:marRight w:val="0"/>
      <w:marTop w:val="0"/>
      <w:marBottom w:val="0"/>
      <w:divBdr>
        <w:top w:val="none" w:sz="0" w:space="0" w:color="auto"/>
        <w:left w:val="none" w:sz="0" w:space="0" w:color="auto"/>
        <w:bottom w:val="none" w:sz="0" w:space="0" w:color="auto"/>
        <w:right w:val="none" w:sz="0" w:space="0" w:color="auto"/>
      </w:divBdr>
    </w:div>
    <w:div w:id="1207370106">
      <w:marLeft w:val="0"/>
      <w:marRight w:val="0"/>
      <w:marTop w:val="0"/>
      <w:marBottom w:val="0"/>
      <w:divBdr>
        <w:top w:val="none" w:sz="0" w:space="0" w:color="auto"/>
        <w:left w:val="none" w:sz="0" w:space="0" w:color="auto"/>
        <w:bottom w:val="none" w:sz="0" w:space="0" w:color="auto"/>
        <w:right w:val="none" w:sz="0" w:space="0" w:color="auto"/>
      </w:divBdr>
    </w:div>
    <w:div w:id="1207370107">
      <w:marLeft w:val="0"/>
      <w:marRight w:val="0"/>
      <w:marTop w:val="0"/>
      <w:marBottom w:val="0"/>
      <w:divBdr>
        <w:top w:val="none" w:sz="0" w:space="0" w:color="auto"/>
        <w:left w:val="none" w:sz="0" w:space="0" w:color="auto"/>
        <w:bottom w:val="none" w:sz="0" w:space="0" w:color="auto"/>
        <w:right w:val="none" w:sz="0" w:space="0" w:color="auto"/>
      </w:divBdr>
    </w:div>
    <w:div w:id="1207370110">
      <w:marLeft w:val="0"/>
      <w:marRight w:val="0"/>
      <w:marTop w:val="0"/>
      <w:marBottom w:val="0"/>
      <w:divBdr>
        <w:top w:val="none" w:sz="0" w:space="0" w:color="auto"/>
        <w:left w:val="none" w:sz="0" w:space="0" w:color="auto"/>
        <w:bottom w:val="none" w:sz="0" w:space="0" w:color="auto"/>
        <w:right w:val="none" w:sz="0" w:space="0" w:color="auto"/>
      </w:divBdr>
    </w:div>
    <w:div w:id="1207370112">
      <w:marLeft w:val="0"/>
      <w:marRight w:val="0"/>
      <w:marTop w:val="0"/>
      <w:marBottom w:val="0"/>
      <w:divBdr>
        <w:top w:val="none" w:sz="0" w:space="0" w:color="auto"/>
        <w:left w:val="none" w:sz="0" w:space="0" w:color="auto"/>
        <w:bottom w:val="none" w:sz="0" w:space="0" w:color="auto"/>
        <w:right w:val="none" w:sz="0" w:space="0" w:color="auto"/>
      </w:divBdr>
    </w:div>
    <w:div w:id="1207370113">
      <w:marLeft w:val="0"/>
      <w:marRight w:val="0"/>
      <w:marTop w:val="0"/>
      <w:marBottom w:val="0"/>
      <w:divBdr>
        <w:top w:val="none" w:sz="0" w:space="0" w:color="auto"/>
        <w:left w:val="none" w:sz="0" w:space="0" w:color="auto"/>
        <w:bottom w:val="none" w:sz="0" w:space="0" w:color="auto"/>
        <w:right w:val="none" w:sz="0" w:space="0" w:color="auto"/>
      </w:divBdr>
      <w:divsChild>
        <w:div w:id="1207370046">
          <w:marLeft w:val="0"/>
          <w:marRight w:val="0"/>
          <w:marTop w:val="0"/>
          <w:marBottom w:val="0"/>
          <w:divBdr>
            <w:top w:val="none" w:sz="0" w:space="0" w:color="auto"/>
            <w:left w:val="none" w:sz="0" w:space="0" w:color="auto"/>
            <w:bottom w:val="none" w:sz="0" w:space="0" w:color="auto"/>
            <w:right w:val="none" w:sz="0" w:space="0" w:color="auto"/>
          </w:divBdr>
          <w:divsChild>
            <w:div w:id="12073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114">
      <w:marLeft w:val="0"/>
      <w:marRight w:val="0"/>
      <w:marTop w:val="0"/>
      <w:marBottom w:val="0"/>
      <w:divBdr>
        <w:top w:val="none" w:sz="0" w:space="0" w:color="auto"/>
        <w:left w:val="none" w:sz="0" w:space="0" w:color="auto"/>
        <w:bottom w:val="none" w:sz="0" w:space="0" w:color="auto"/>
        <w:right w:val="none" w:sz="0" w:space="0" w:color="auto"/>
      </w:divBdr>
      <w:divsChild>
        <w:div w:id="1207370041">
          <w:marLeft w:val="0"/>
          <w:marRight w:val="0"/>
          <w:marTop w:val="120"/>
          <w:marBottom w:val="0"/>
          <w:divBdr>
            <w:top w:val="none" w:sz="0" w:space="0" w:color="auto"/>
            <w:left w:val="none" w:sz="0" w:space="0" w:color="auto"/>
            <w:bottom w:val="none" w:sz="0" w:space="0" w:color="auto"/>
            <w:right w:val="none" w:sz="0" w:space="0" w:color="auto"/>
          </w:divBdr>
          <w:divsChild>
            <w:div w:id="1207370144">
              <w:marLeft w:val="0"/>
              <w:marRight w:val="0"/>
              <w:marTop w:val="0"/>
              <w:marBottom w:val="0"/>
              <w:divBdr>
                <w:top w:val="none" w:sz="0" w:space="0" w:color="auto"/>
                <w:left w:val="none" w:sz="0" w:space="0" w:color="auto"/>
                <w:bottom w:val="none" w:sz="0" w:space="0" w:color="auto"/>
                <w:right w:val="none" w:sz="0" w:space="0" w:color="auto"/>
              </w:divBdr>
            </w:div>
          </w:divsChild>
        </w:div>
        <w:div w:id="1207370058">
          <w:marLeft w:val="0"/>
          <w:marRight w:val="0"/>
          <w:marTop w:val="120"/>
          <w:marBottom w:val="0"/>
          <w:divBdr>
            <w:top w:val="none" w:sz="0" w:space="0" w:color="auto"/>
            <w:left w:val="none" w:sz="0" w:space="0" w:color="auto"/>
            <w:bottom w:val="none" w:sz="0" w:space="0" w:color="auto"/>
            <w:right w:val="none" w:sz="0" w:space="0" w:color="auto"/>
          </w:divBdr>
          <w:divsChild>
            <w:div w:id="12073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70118">
      <w:marLeft w:val="0"/>
      <w:marRight w:val="0"/>
      <w:marTop w:val="0"/>
      <w:marBottom w:val="0"/>
      <w:divBdr>
        <w:top w:val="none" w:sz="0" w:space="0" w:color="auto"/>
        <w:left w:val="none" w:sz="0" w:space="0" w:color="auto"/>
        <w:bottom w:val="none" w:sz="0" w:space="0" w:color="auto"/>
        <w:right w:val="none" w:sz="0" w:space="0" w:color="auto"/>
      </w:divBdr>
    </w:div>
    <w:div w:id="1207370119">
      <w:marLeft w:val="0"/>
      <w:marRight w:val="0"/>
      <w:marTop w:val="0"/>
      <w:marBottom w:val="0"/>
      <w:divBdr>
        <w:top w:val="none" w:sz="0" w:space="0" w:color="auto"/>
        <w:left w:val="none" w:sz="0" w:space="0" w:color="auto"/>
        <w:bottom w:val="none" w:sz="0" w:space="0" w:color="auto"/>
        <w:right w:val="none" w:sz="0" w:space="0" w:color="auto"/>
      </w:divBdr>
    </w:div>
    <w:div w:id="1207370120">
      <w:marLeft w:val="0"/>
      <w:marRight w:val="0"/>
      <w:marTop w:val="0"/>
      <w:marBottom w:val="0"/>
      <w:divBdr>
        <w:top w:val="none" w:sz="0" w:space="0" w:color="auto"/>
        <w:left w:val="none" w:sz="0" w:space="0" w:color="auto"/>
        <w:bottom w:val="none" w:sz="0" w:space="0" w:color="auto"/>
        <w:right w:val="none" w:sz="0" w:space="0" w:color="auto"/>
      </w:divBdr>
    </w:div>
    <w:div w:id="1207370121">
      <w:marLeft w:val="0"/>
      <w:marRight w:val="0"/>
      <w:marTop w:val="0"/>
      <w:marBottom w:val="0"/>
      <w:divBdr>
        <w:top w:val="none" w:sz="0" w:space="0" w:color="auto"/>
        <w:left w:val="none" w:sz="0" w:space="0" w:color="auto"/>
        <w:bottom w:val="none" w:sz="0" w:space="0" w:color="auto"/>
        <w:right w:val="none" w:sz="0" w:space="0" w:color="auto"/>
      </w:divBdr>
    </w:div>
    <w:div w:id="1207370123">
      <w:marLeft w:val="0"/>
      <w:marRight w:val="0"/>
      <w:marTop w:val="0"/>
      <w:marBottom w:val="0"/>
      <w:divBdr>
        <w:top w:val="none" w:sz="0" w:space="0" w:color="auto"/>
        <w:left w:val="none" w:sz="0" w:space="0" w:color="auto"/>
        <w:bottom w:val="none" w:sz="0" w:space="0" w:color="auto"/>
        <w:right w:val="none" w:sz="0" w:space="0" w:color="auto"/>
      </w:divBdr>
      <w:divsChild>
        <w:div w:id="1207370028">
          <w:marLeft w:val="0"/>
          <w:marRight w:val="0"/>
          <w:marTop w:val="120"/>
          <w:marBottom w:val="0"/>
          <w:divBdr>
            <w:top w:val="none" w:sz="0" w:space="0" w:color="auto"/>
            <w:left w:val="none" w:sz="0" w:space="0" w:color="auto"/>
            <w:bottom w:val="none" w:sz="0" w:space="0" w:color="auto"/>
            <w:right w:val="none" w:sz="0" w:space="0" w:color="auto"/>
          </w:divBdr>
          <w:divsChild>
            <w:div w:id="1207370029">
              <w:marLeft w:val="0"/>
              <w:marRight w:val="0"/>
              <w:marTop w:val="0"/>
              <w:marBottom w:val="0"/>
              <w:divBdr>
                <w:top w:val="none" w:sz="0" w:space="0" w:color="auto"/>
                <w:left w:val="none" w:sz="0" w:space="0" w:color="auto"/>
                <w:bottom w:val="none" w:sz="0" w:space="0" w:color="auto"/>
                <w:right w:val="none" w:sz="0" w:space="0" w:color="auto"/>
              </w:divBdr>
            </w:div>
            <w:div w:id="1207370061">
              <w:marLeft w:val="0"/>
              <w:marRight w:val="0"/>
              <w:marTop w:val="0"/>
              <w:marBottom w:val="0"/>
              <w:divBdr>
                <w:top w:val="none" w:sz="0" w:space="0" w:color="auto"/>
                <w:left w:val="none" w:sz="0" w:space="0" w:color="auto"/>
                <w:bottom w:val="none" w:sz="0" w:space="0" w:color="auto"/>
                <w:right w:val="none" w:sz="0" w:space="0" w:color="auto"/>
              </w:divBdr>
            </w:div>
            <w:div w:id="1207370082">
              <w:marLeft w:val="0"/>
              <w:marRight w:val="0"/>
              <w:marTop w:val="0"/>
              <w:marBottom w:val="0"/>
              <w:divBdr>
                <w:top w:val="none" w:sz="0" w:space="0" w:color="auto"/>
                <w:left w:val="none" w:sz="0" w:space="0" w:color="auto"/>
                <w:bottom w:val="none" w:sz="0" w:space="0" w:color="auto"/>
                <w:right w:val="none" w:sz="0" w:space="0" w:color="auto"/>
              </w:divBdr>
            </w:div>
            <w:div w:id="1207370087">
              <w:marLeft w:val="0"/>
              <w:marRight w:val="0"/>
              <w:marTop w:val="0"/>
              <w:marBottom w:val="0"/>
              <w:divBdr>
                <w:top w:val="none" w:sz="0" w:space="0" w:color="auto"/>
                <w:left w:val="none" w:sz="0" w:space="0" w:color="auto"/>
                <w:bottom w:val="none" w:sz="0" w:space="0" w:color="auto"/>
                <w:right w:val="none" w:sz="0" w:space="0" w:color="auto"/>
              </w:divBdr>
            </w:div>
          </w:divsChild>
        </w:div>
        <w:div w:id="1207370104">
          <w:marLeft w:val="0"/>
          <w:marRight w:val="0"/>
          <w:marTop w:val="120"/>
          <w:marBottom w:val="0"/>
          <w:divBdr>
            <w:top w:val="none" w:sz="0" w:space="0" w:color="auto"/>
            <w:left w:val="none" w:sz="0" w:space="0" w:color="auto"/>
            <w:bottom w:val="none" w:sz="0" w:space="0" w:color="auto"/>
            <w:right w:val="none" w:sz="0" w:space="0" w:color="auto"/>
          </w:divBdr>
          <w:divsChild>
            <w:div w:id="1207370141">
              <w:marLeft w:val="0"/>
              <w:marRight w:val="0"/>
              <w:marTop w:val="0"/>
              <w:marBottom w:val="0"/>
              <w:divBdr>
                <w:top w:val="none" w:sz="0" w:space="0" w:color="auto"/>
                <w:left w:val="none" w:sz="0" w:space="0" w:color="auto"/>
                <w:bottom w:val="none" w:sz="0" w:space="0" w:color="auto"/>
                <w:right w:val="none" w:sz="0" w:space="0" w:color="auto"/>
              </w:divBdr>
            </w:div>
          </w:divsChild>
        </w:div>
        <w:div w:id="1207370126">
          <w:marLeft w:val="0"/>
          <w:marRight w:val="0"/>
          <w:marTop w:val="0"/>
          <w:marBottom w:val="0"/>
          <w:divBdr>
            <w:top w:val="none" w:sz="0" w:space="0" w:color="auto"/>
            <w:left w:val="none" w:sz="0" w:space="0" w:color="auto"/>
            <w:bottom w:val="none" w:sz="0" w:space="0" w:color="auto"/>
            <w:right w:val="none" w:sz="0" w:space="0" w:color="auto"/>
          </w:divBdr>
        </w:div>
      </w:divsChild>
    </w:div>
    <w:div w:id="1207370124">
      <w:marLeft w:val="0"/>
      <w:marRight w:val="0"/>
      <w:marTop w:val="0"/>
      <w:marBottom w:val="0"/>
      <w:divBdr>
        <w:top w:val="none" w:sz="0" w:space="0" w:color="auto"/>
        <w:left w:val="none" w:sz="0" w:space="0" w:color="auto"/>
        <w:bottom w:val="none" w:sz="0" w:space="0" w:color="auto"/>
        <w:right w:val="none" w:sz="0" w:space="0" w:color="auto"/>
      </w:divBdr>
    </w:div>
    <w:div w:id="1207370127">
      <w:marLeft w:val="0"/>
      <w:marRight w:val="0"/>
      <w:marTop w:val="0"/>
      <w:marBottom w:val="0"/>
      <w:divBdr>
        <w:top w:val="none" w:sz="0" w:space="0" w:color="auto"/>
        <w:left w:val="none" w:sz="0" w:space="0" w:color="auto"/>
        <w:bottom w:val="none" w:sz="0" w:space="0" w:color="auto"/>
        <w:right w:val="none" w:sz="0" w:space="0" w:color="auto"/>
      </w:divBdr>
    </w:div>
    <w:div w:id="1207370128">
      <w:marLeft w:val="0"/>
      <w:marRight w:val="0"/>
      <w:marTop w:val="0"/>
      <w:marBottom w:val="0"/>
      <w:divBdr>
        <w:top w:val="none" w:sz="0" w:space="0" w:color="auto"/>
        <w:left w:val="none" w:sz="0" w:space="0" w:color="auto"/>
        <w:bottom w:val="none" w:sz="0" w:space="0" w:color="auto"/>
        <w:right w:val="none" w:sz="0" w:space="0" w:color="auto"/>
      </w:divBdr>
    </w:div>
    <w:div w:id="1207370129">
      <w:marLeft w:val="0"/>
      <w:marRight w:val="0"/>
      <w:marTop w:val="0"/>
      <w:marBottom w:val="0"/>
      <w:divBdr>
        <w:top w:val="none" w:sz="0" w:space="0" w:color="auto"/>
        <w:left w:val="none" w:sz="0" w:space="0" w:color="auto"/>
        <w:bottom w:val="none" w:sz="0" w:space="0" w:color="auto"/>
        <w:right w:val="none" w:sz="0" w:space="0" w:color="auto"/>
      </w:divBdr>
    </w:div>
    <w:div w:id="1207370130">
      <w:marLeft w:val="0"/>
      <w:marRight w:val="0"/>
      <w:marTop w:val="0"/>
      <w:marBottom w:val="0"/>
      <w:divBdr>
        <w:top w:val="none" w:sz="0" w:space="0" w:color="auto"/>
        <w:left w:val="none" w:sz="0" w:space="0" w:color="auto"/>
        <w:bottom w:val="none" w:sz="0" w:space="0" w:color="auto"/>
        <w:right w:val="none" w:sz="0" w:space="0" w:color="auto"/>
      </w:divBdr>
    </w:div>
    <w:div w:id="1207370131">
      <w:marLeft w:val="0"/>
      <w:marRight w:val="0"/>
      <w:marTop w:val="0"/>
      <w:marBottom w:val="0"/>
      <w:divBdr>
        <w:top w:val="none" w:sz="0" w:space="0" w:color="auto"/>
        <w:left w:val="none" w:sz="0" w:space="0" w:color="auto"/>
        <w:bottom w:val="none" w:sz="0" w:space="0" w:color="auto"/>
        <w:right w:val="none" w:sz="0" w:space="0" w:color="auto"/>
      </w:divBdr>
    </w:div>
    <w:div w:id="1207370132">
      <w:marLeft w:val="0"/>
      <w:marRight w:val="0"/>
      <w:marTop w:val="0"/>
      <w:marBottom w:val="0"/>
      <w:divBdr>
        <w:top w:val="none" w:sz="0" w:space="0" w:color="auto"/>
        <w:left w:val="none" w:sz="0" w:space="0" w:color="auto"/>
        <w:bottom w:val="none" w:sz="0" w:space="0" w:color="auto"/>
        <w:right w:val="none" w:sz="0" w:space="0" w:color="auto"/>
      </w:divBdr>
    </w:div>
    <w:div w:id="1207370134">
      <w:marLeft w:val="0"/>
      <w:marRight w:val="0"/>
      <w:marTop w:val="0"/>
      <w:marBottom w:val="0"/>
      <w:divBdr>
        <w:top w:val="none" w:sz="0" w:space="0" w:color="auto"/>
        <w:left w:val="none" w:sz="0" w:space="0" w:color="auto"/>
        <w:bottom w:val="none" w:sz="0" w:space="0" w:color="auto"/>
        <w:right w:val="none" w:sz="0" w:space="0" w:color="auto"/>
      </w:divBdr>
    </w:div>
    <w:div w:id="1207370135">
      <w:marLeft w:val="0"/>
      <w:marRight w:val="0"/>
      <w:marTop w:val="0"/>
      <w:marBottom w:val="0"/>
      <w:divBdr>
        <w:top w:val="none" w:sz="0" w:space="0" w:color="auto"/>
        <w:left w:val="none" w:sz="0" w:space="0" w:color="auto"/>
        <w:bottom w:val="none" w:sz="0" w:space="0" w:color="auto"/>
        <w:right w:val="none" w:sz="0" w:space="0" w:color="auto"/>
      </w:divBdr>
    </w:div>
    <w:div w:id="1207370137">
      <w:marLeft w:val="0"/>
      <w:marRight w:val="0"/>
      <w:marTop w:val="0"/>
      <w:marBottom w:val="0"/>
      <w:divBdr>
        <w:top w:val="none" w:sz="0" w:space="0" w:color="auto"/>
        <w:left w:val="none" w:sz="0" w:space="0" w:color="auto"/>
        <w:bottom w:val="none" w:sz="0" w:space="0" w:color="auto"/>
        <w:right w:val="none" w:sz="0" w:space="0" w:color="auto"/>
      </w:divBdr>
      <w:divsChild>
        <w:div w:id="1207370022">
          <w:marLeft w:val="0"/>
          <w:marRight w:val="0"/>
          <w:marTop w:val="120"/>
          <w:marBottom w:val="0"/>
          <w:divBdr>
            <w:top w:val="none" w:sz="0" w:space="0" w:color="auto"/>
            <w:left w:val="none" w:sz="0" w:space="0" w:color="auto"/>
            <w:bottom w:val="none" w:sz="0" w:space="0" w:color="auto"/>
            <w:right w:val="none" w:sz="0" w:space="0" w:color="auto"/>
          </w:divBdr>
          <w:divsChild>
            <w:div w:id="1207370065">
              <w:marLeft w:val="0"/>
              <w:marRight w:val="0"/>
              <w:marTop w:val="0"/>
              <w:marBottom w:val="0"/>
              <w:divBdr>
                <w:top w:val="none" w:sz="0" w:space="0" w:color="auto"/>
                <w:left w:val="none" w:sz="0" w:space="0" w:color="auto"/>
                <w:bottom w:val="none" w:sz="0" w:space="0" w:color="auto"/>
                <w:right w:val="none" w:sz="0" w:space="0" w:color="auto"/>
              </w:divBdr>
            </w:div>
          </w:divsChild>
        </w:div>
        <w:div w:id="1207370037">
          <w:marLeft w:val="0"/>
          <w:marRight w:val="0"/>
          <w:marTop w:val="120"/>
          <w:marBottom w:val="0"/>
          <w:divBdr>
            <w:top w:val="none" w:sz="0" w:space="0" w:color="auto"/>
            <w:left w:val="none" w:sz="0" w:space="0" w:color="auto"/>
            <w:bottom w:val="none" w:sz="0" w:space="0" w:color="auto"/>
            <w:right w:val="none" w:sz="0" w:space="0" w:color="auto"/>
          </w:divBdr>
          <w:divsChild>
            <w:div w:id="1207370139">
              <w:marLeft w:val="0"/>
              <w:marRight w:val="0"/>
              <w:marTop w:val="0"/>
              <w:marBottom w:val="0"/>
              <w:divBdr>
                <w:top w:val="none" w:sz="0" w:space="0" w:color="auto"/>
                <w:left w:val="none" w:sz="0" w:space="0" w:color="auto"/>
                <w:bottom w:val="none" w:sz="0" w:space="0" w:color="auto"/>
                <w:right w:val="none" w:sz="0" w:space="0" w:color="auto"/>
              </w:divBdr>
            </w:div>
          </w:divsChild>
        </w:div>
        <w:div w:id="1207370044">
          <w:marLeft w:val="0"/>
          <w:marRight w:val="0"/>
          <w:marTop w:val="120"/>
          <w:marBottom w:val="0"/>
          <w:divBdr>
            <w:top w:val="none" w:sz="0" w:space="0" w:color="auto"/>
            <w:left w:val="none" w:sz="0" w:space="0" w:color="auto"/>
            <w:bottom w:val="none" w:sz="0" w:space="0" w:color="auto"/>
            <w:right w:val="none" w:sz="0" w:space="0" w:color="auto"/>
          </w:divBdr>
          <w:divsChild>
            <w:div w:id="1207370155">
              <w:marLeft w:val="0"/>
              <w:marRight w:val="0"/>
              <w:marTop w:val="0"/>
              <w:marBottom w:val="0"/>
              <w:divBdr>
                <w:top w:val="none" w:sz="0" w:space="0" w:color="auto"/>
                <w:left w:val="none" w:sz="0" w:space="0" w:color="auto"/>
                <w:bottom w:val="none" w:sz="0" w:space="0" w:color="auto"/>
                <w:right w:val="none" w:sz="0" w:space="0" w:color="auto"/>
              </w:divBdr>
            </w:div>
          </w:divsChild>
        </w:div>
        <w:div w:id="1207370136">
          <w:marLeft w:val="0"/>
          <w:marRight w:val="0"/>
          <w:marTop w:val="0"/>
          <w:marBottom w:val="0"/>
          <w:divBdr>
            <w:top w:val="none" w:sz="0" w:space="0" w:color="auto"/>
            <w:left w:val="none" w:sz="0" w:space="0" w:color="auto"/>
            <w:bottom w:val="none" w:sz="0" w:space="0" w:color="auto"/>
            <w:right w:val="none" w:sz="0" w:space="0" w:color="auto"/>
          </w:divBdr>
        </w:div>
      </w:divsChild>
    </w:div>
    <w:div w:id="1207370138">
      <w:marLeft w:val="0"/>
      <w:marRight w:val="0"/>
      <w:marTop w:val="0"/>
      <w:marBottom w:val="0"/>
      <w:divBdr>
        <w:top w:val="none" w:sz="0" w:space="0" w:color="auto"/>
        <w:left w:val="none" w:sz="0" w:space="0" w:color="auto"/>
        <w:bottom w:val="none" w:sz="0" w:space="0" w:color="auto"/>
        <w:right w:val="none" w:sz="0" w:space="0" w:color="auto"/>
      </w:divBdr>
    </w:div>
    <w:div w:id="1207370140">
      <w:marLeft w:val="0"/>
      <w:marRight w:val="0"/>
      <w:marTop w:val="0"/>
      <w:marBottom w:val="0"/>
      <w:divBdr>
        <w:top w:val="none" w:sz="0" w:space="0" w:color="auto"/>
        <w:left w:val="none" w:sz="0" w:space="0" w:color="auto"/>
        <w:bottom w:val="none" w:sz="0" w:space="0" w:color="auto"/>
        <w:right w:val="none" w:sz="0" w:space="0" w:color="auto"/>
      </w:divBdr>
    </w:div>
    <w:div w:id="1207370142">
      <w:marLeft w:val="0"/>
      <w:marRight w:val="0"/>
      <w:marTop w:val="0"/>
      <w:marBottom w:val="0"/>
      <w:divBdr>
        <w:top w:val="none" w:sz="0" w:space="0" w:color="auto"/>
        <w:left w:val="none" w:sz="0" w:space="0" w:color="auto"/>
        <w:bottom w:val="none" w:sz="0" w:space="0" w:color="auto"/>
        <w:right w:val="none" w:sz="0" w:space="0" w:color="auto"/>
      </w:divBdr>
    </w:div>
    <w:div w:id="1207370147">
      <w:marLeft w:val="0"/>
      <w:marRight w:val="0"/>
      <w:marTop w:val="0"/>
      <w:marBottom w:val="0"/>
      <w:divBdr>
        <w:top w:val="none" w:sz="0" w:space="0" w:color="auto"/>
        <w:left w:val="none" w:sz="0" w:space="0" w:color="auto"/>
        <w:bottom w:val="none" w:sz="0" w:space="0" w:color="auto"/>
        <w:right w:val="none" w:sz="0" w:space="0" w:color="auto"/>
      </w:divBdr>
    </w:div>
    <w:div w:id="1207370148">
      <w:marLeft w:val="0"/>
      <w:marRight w:val="0"/>
      <w:marTop w:val="0"/>
      <w:marBottom w:val="0"/>
      <w:divBdr>
        <w:top w:val="none" w:sz="0" w:space="0" w:color="auto"/>
        <w:left w:val="none" w:sz="0" w:space="0" w:color="auto"/>
        <w:bottom w:val="none" w:sz="0" w:space="0" w:color="auto"/>
        <w:right w:val="none" w:sz="0" w:space="0" w:color="auto"/>
      </w:divBdr>
    </w:div>
    <w:div w:id="1207370149">
      <w:marLeft w:val="0"/>
      <w:marRight w:val="0"/>
      <w:marTop w:val="0"/>
      <w:marBottom w:val="0"/>
      <w:divBdr>
        <w:top w:val="none" w:sz="0" w:space="0" w:color="auto"/>
        <w:left w:val="none" w:sz="0" w:space="0" w:color="auto"/>
        <w:bottom w:val="none" w:sz="0" w:space="0" w:color="auto"/>
        <w:right w:val="none" w:sz="0" w:space="0" w:color="auto"/>
      </w:divBdr>
    </w:div>
    <w:div w:id="1207370152">
      <w:marLeft w:val="0"/>
      <w:marRight w:val="0"/>
      <w:marTop w:val="0"/>
      <w:marBottom w:val="0"/>
      <w:divBdr>
        <w:top w:val="none" w:sz="0" w:space="0" w:color="auto"/>
        <w:left w:val="none" w:sz="0" w:space="0" w:color="auto"/>
        <w:bottom w:val="none" w:sz="0" w:space="0" w:color="auto"/>
        <w:right w:val="none" w:sz="0" w:space="0" w:color="auto"/>
      </w:divBdr>
    </w:div>
    <w:div w:id="1207370153">
      <w:marLeft w:val="0"/>
      <w:marRight w:val="0"/>
      <w:marTop w:val="0"/>
      <w:marBottom w:val="0"/>
      <w:divBdr>
        <w:top w:val="none" w:sz="0" w:space="0" w:color="auto"/>
        <w:left w:val="none" w:sz="0" w:space="0" w:color="auto"/>
        <w:bottom w:val="none" w:sz="0" w:space="0" w:color="auto"/>
        <w:right w:val="none" w:sz="0" w:space="0" w:color="auto"/>
      </w:divBdr>
      <w:divsChild>
        <w:div w:id="1207370150">
          <w:marLeft w:val="0"/>
          <w:marRight w:val="0"/>
          <w:marTop w:val="0"/>
          <w:marBottom w:val="0"/>
          <w:divBdr>
            <w:top w:val="none" w:sz="0" w:space="0" w:color="auto"/>
            <w:left w:val="none" w:sz="0" w:space="0" w:color="auto"/>
            <w:bottom w:val="none" w:sz="0" w:space="0" w:color="auto"/>
            <w:right w:val="none" w:sz="0" w:space="0" w:color="auto"/>
          </w:divBdr>
        </w:div>
      </w:divsChild>
    </w:div>
    <w:div w:id="1207370157">
      <w:marLeft w:val="0"/>
      <w:marRight w:val="0"/>
      <w:marTop w:val="0"/>
      <w:marBottom w:val="0"/>
      <w:divBdr>
        <w:top w:val="none" w:sz="0" w:space="0" w:color="auto"/>
        <w:left w:val="none" w:sz="0" w:space="0" w:color="auto"/>
        <w:bottom w:val="none" w:sz="0" w:space="0" w:color="auto"/>
        <w:right w:val="none" w:sz="0" w:space="0" w:color="auto"/>
      </w:divBdr>
    </w:div>
    <w:div w:id="1207370158">
      <w:marLeft w:val="0"/>
      <w:marRight w:val="0"/>
      <w:marTop w:val="0"/>
      <w:marBottom w:val="0"/>
      <w:divBdr>
        <w:top w:val="none" w:sz="0" w:space="0" w:color="auto"/>
        <w:left w:val="none" w:sz="0" w:space="0" w:color="auto"/>
        <w:bottom w:val="none" w:sz="0" w:space="0" w:color="auto"/>
        <w:right w:val="none" w:sz="0" w:space="0" w:color="auto"/>
      </w:divBdr>
    </w:div>
    <w:div w:id="1273056799">
      <w:bodyDiv w:val="1"/>
      <w:marLeft w:val="0"/>
      <w:marRight w:val="0"/>
      <w:marTop w:val="0"/>
      <w:marBottom w:val="0"/>
      <w:divBdr>
        <w:top w:val="none" w:sz="0" w:space="0" w:color="auto"/>
        <w:left w:val="none" w:sz="0" w:space="0" w:color="auto"/>
        <w:bottom w:val="none" w:sz="0" w:space="0" w:color="auto"/>
        <w:right w:val="none" w:sz="0" w:space="0" w:color="auto"/>
      </w:divBdr>
      <w:divsChild>
        <w:div w:id="529415791">
          <w:marLeft w:val="0"/>
          <w:marRight w:val="0"/>
          <w:marTop w:val="0"/>
          <w:marBottom w:val="0"/>
          <w:divBdr>
            <w:top w:val="none" w:sz="0" w:space="0" w:color="auto"/>
            <w:left w:val="none" w:sz="0" w:space="0" w:color="auto"/>
            <w:bottom w:val="none" w:sz="0" w:space="0" w:color="auto"/>
            <w:right w:val="none" w:sz="0" w:space="0" w:color="auto"/>
          </w:divBdr>
        </w:div>
        <w:div w:id="245959502">
          <w:marLeft w:val="0"/>
          <w:marRight w:val="0"/>
          <w:marTop w:val="120"/>
          <w:marBottom w:val="0"/>
          <w:divBdr>
            <w:top w:val="none" w:sz="0" w:space="0" w:color="auto"/>
            <w:left w:val="none" w:sz="0" w:space="0" w:color="auto"/>
            <w:bottom w:val="none" w:sz="0" w:space="0" w:color="auto"/>
            <w:right w:val="none" w:sz="0" w:space="0" w:color="auto"/>
          </w:divBdr>
          <w:divsChild>
            <w:div w:id="105434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1601">
      <w:bodyDiv w:val="1"/>
      <w:marLeft w:val="0"/>
      <w:marRight w:val="0"/>
      <w:marTop w:val="0"/>
      <w:marBottom w:val="0"/>
      <w:divBdr>
        <w:top w:val="none" w:sz="0" w:space="0" w:color="auto"/>
        <w:left w:val="none" w:sz="0" w:space="0" w:color="auto"/>
        <w:bottom w:val="none" w:sz="0" w:space="0" w:color="auto"/>
        <w:right w:val="none" w:sz="0" w:space="0" w:color="auto"/>
      </w:divBdr>
    </w:div>
    <w:div w:id="1989550803">
      <w:bodyDiv w:val="1"/>
      <w:marLeft w:val="0"/>
      <w:marRight w:val="0"/>
      <w:marTop w:val="0"/>
      <w:marBottom w:val="0"/>
      <w:divBdr>
        <w:top w:val="none" w:sz="0" w:space="0" w:color="auto"/>
        <w:left w:val="none" w:sz="0" w:space="0" w:color="auto"/>
        <w:bottom w:val="none" w:sz="0" w:space="0" w:color="auto"/>
        <w:right w:val="none" w:sz="0" w:space="0" w:color="auto"/>
      </w:divBdr>
      <w:divsChild>
        <w:div w:id="435055473">
          <w:marLeft w:val="0"/>
          <w:marRight w:val="0"/>
          <w:marTop w:val="0"/>
          <w:marBottom w:val="0"/>
          <w:divBdr>
            <w:top w:val="none" w:sz="0" w:space="0" w:color="auto"/>
            <w:left w:val="none" w:sz="0" w:space="0" w:color="auto"/>
            <w:bottom w:val="none" w:sz="0" w:space="0" w:color="auto"/>
            <w:right w:val="none" w:sz="0" w:space="0" w:color="auto"/>
          </w:divBdr>
        </w:div>
        <w:div w:id="1480070575">
          <w:marLeft w:val="0"/>
          <w:marRight w:val="0"/>
          <w:marTop w:val="120"/>
          <w:marBottom w:val="0"/>
          <w:divBdr>
            <w:top w:val="none" w:sz="0" w:space="0" w:color="auto"/>
            <w:left w:val="none" w:sz="0" w:space="0" w:color="auto"/>
            <w:bottom w:val="none" w:sz="0" w:space="0" w:color="auto"/>
            <w:right w:val="none" w:sz="0" w:space="0" w:color="auto"/>
          </w:divBdr>
          <w:divsChild>
            <w:div w:id="21906092">
              <w:marLeft w:val="0"/>
              <w:marRight w:val="0"/>
              <w:marTop w:val="0"/>
              <w:marBottom w:val="0"/>
              <w:divBdr>
                <w:top w:val="none" w:sz="0" w:space="0" w:color="auto"/>
                <w:left w:val="none" w:sz="0" w:space="0" w:color="auto"/>
                <w:bottom w:val="none" w:sz="0" w:space="0" w:color="auto"/>
                <w:right w:val="none" w:sz="0" w:space="0" w:color="auto"/>
              </w:divBdr>
            </w:div>
          </w:divsChild>
        </w:div>
        <w:div w:id="878857916">
          <w:marLeft w:val="0"/>
          <w:marRight w:val="0"/>
          <w:marTop w:val="120"/>
          <w:marBottom w:val="0"/>
          <w:divBdr>
            <w:top w:val="none" w:sz="0" w:space="0" w:color="auto"/>
            <w:left w:val="none" w:sz="0" w:space="0" w:color="auto"/>
            <w:bottom w:val="none" w:sz="0" w:space="0" w:color="auto"/>
            <w:right w:val="none" w:sz="0" w:space="0" w:color="auto"/>
          </w:divBdr>
          <w:divsChild>
            <w:div w:id="1677339632">
              <w:marLeft w:val="0"/>
              <w:marRight w:val="0"/>
              <w:marTop w:val="0"/>
              <w:marBottom w:val="0"/>
              <w:divBdr>
                <w:top w:val="none" w:sz="0" w:space="0" w:color="auto"/>
                <w:left w:val="none" w:sz="0" w:space="0" w:color="auto"/>
                <w:bottom w:val="none" w:sz="0" w:space="0" w:color="auto"/>
                <w:right w:val="none" w:sz="0" w:space="0" w:color="auto"/>
              </w:divBdr>
            </w:div>
          </w:divsChild>
        </w:div>
        <w:div w:id="2076588650">
          <w:marLeft w:val="0"/>
          <w:marRight w:val="0"/>
          <w:marTop w:val="120"/>
          <w:marBottom w:val="0"/>
          <w:divBdr>
            <w:top w:val="none" w:sz="0" w:space="0" w:color="auto"/>
            <w:left w:val="none" w:sz="0" w:space="0" w:color="auto"/>
            <w:bottom w:val="none" w:sz="0" w:space="0" w:color="auto"/>
            <w:right w:val="none" w:sz="0" w:space="0" w:color="auto"/>
          </w:divBdr>
          <w:divsChild>
            <w:div w:id="809783388">
              <w:marLeft w:val="0"/>
              <w:marRight w:val="0"/>
              <w:marTop w:val="0"/>
              <w:marBottom w:val="0"/>
              <w:divBdr>
                <w:top w:val="none" w:sz="0" w:space="0" w:color="auto"/>
                <w:left w:val="none" w:sz="0" w:space="0" w:color="auto"/>
                <w:bottom w:val="none" w:sz="0" w:space="0" w:color="auto"/>
                <w:right w:val="none" w:sz="0" w:space="0" w:color="auto"/>
              </w:divBdr>
            </w:div>
          </w:divsChild>
        </w:div>
        <w:div w:id="526065252">
          <w:marLeft w:val="0"/>
          <w:marRight w:val="0"/>
          <w:marTop w:val="120"/>
          <w:marBottom w:val="0"/>
          <w:divBdr>
            <w:top w:val="none" w:sz="0" w:space="0" w:color="auto"/>
            <w:left w:val="none" w:sz="0" w:space="0" w:color="auto"/>
            <w:bottom w:val="none" w:sz="0" w:space="0" w:color="auto"/>
            <w:right w:val="none" w:sz="0" w:space="0" w:color="auto"/>
          </w:divBdr>
          <w:divsChild>
            <w:div w:id="1958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id.cz/cyklohracek" TargetMode="External"/><Relationship Id="rId18" Type="http://schemas.openxmlformats.org/officeDocument/2006/relationships/hyperlink" Target="https://pid.cz/kontakty/infocentra/?fbclid=IwZXh0bgNhZW0CMTAAAR1OOEI1RLTqlqc-v7bC0zliHAO2iw6tUk2YGoY9Djoxegi-45vhHgYxA20_aem_AfZohIo_FBndGP-CmtSg-yeYE9BJ7oTr2caxwyuos5B9RDV3KdkhNtREo9gg_wFLYkB_02JEtiMbEaOwK5gXXZsI" TargetMode="Externa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id.cz/navrhy-zeleznicnich-jizdnich-radu-na-obdobi-2024-2025-pro-trate-v-ramci-pid/"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jpg"/><Relationship Id="rId20" Type="http://schemas.openxmlformats.org/officeDocument/2006/relationships/hyperlink" Target="http://pid.cz/citelna-praha/dotaznik"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wmf"/></Relationships>
</file>

<file path=word/_rels/header2.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918769-acde-4e6f-981d-ff4d74f61e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687DF9D4A207459F3C24F2687AEFA4" ma:contentTypeVersion="16" ma:contentTypeDescription="Vytvoří nový dokument" ma:contentTypeScope="" ma:versionID="07a33e8e6f580af5fc1528b554967f5a">
  <xsd:schema xmlns:xsd="http://www.w3.org/2001/XMLSchema" xmlns:xs="http://www.w3.org/2001/XMLSchema" xmlns:p="http://schemas.microsoft.com/office/2006/metadata/properties" xmlns:ns3="7c918769-acde-4e6f-981d-ff4d74f61e04" xmlns:ns4="850b584c-e350-41de-b173-f16755db0f61" targetNamespace="http://schemas.microsoft.com/office/2006/metadata/properties" ma:root="true" ma:fieldsID="d74bbe28327958eb05fe106eec33debc" ns3:_="" ns4:_="">
    <xsd:import namespace="7c918769-acde-4e6f-981d-ff4d74f61e04"/>
    <xsd:import namespace="850b584c-e350-41de-b173-f16755db0f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_activity" minOccurs="0"/>
                <xsd:element ref="ns3:MediaServiceSearchProperties"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18769-acde-4e6f-981d-ff4d74f61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0b584c-e350-41de-b173-f16755db0f61" elementFormDefault="qualified">
    <xsd:import namespace="http://schemas.microsoft.com/office/2006/documentManagement/types"/>
    <xsd:import namespace="http://schemas.microsoft.com/office/infopath/2007/PartnerControls"/>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element name="SharingHintHash" ma:index="23"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0E7B75-767B-4474-9D6B-04A212C396AF}">
  <ds:schemaRefs>
    <ds:schemaRef ds:uri="http://schemas.microsoft.com/sharepoint/v3/contenttype/forms"/>
  </ds:schemaRefs>
</ds:datastoreItem>
</file>

<file path=customXml/itemProps2.xml><?xml version="1.0" encoding="utf-8"?>
<ds:datastoreItem xmlns:ds="http://schemas.openxmlformats.org/officeDocument/2006/customXml" ds:itemID="{9B333E17-E32F-4CCB-A94C-41B1845577DF}">
  <ds:schemaRefs>
    <ds:schemaRef ds:uri="http://schemas.microsoft.com/office/2006/metadata/properties"/>
    <ds:schemaRef ds:uri="http://schemas.microsoft.com/office/infopath/2007/PartnerControls"/>
    <ds:schemaRef ds:uri="7c918769-acde-4e6f-981d-ff4d74f61e04"/>
  </ds:schemaRefs>
</ds:datastoreItem>
</file>

<file path=customXml/itemProps3.xml><?xml version="1.0" encoding="utf-8"?>
<ds:datastoreItem xmlns:ds="http://schemas.openxmlformats.org/officeDocument/2006/customXml" ds:itemID="{47293A53-6D97-4125-964B-81614CCFB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18769-acde-4e6f-981d-ff4d74f61e04"/>
    <ds:schemaRef ds:uri="850b584c-e350-41de-b173-f16755db0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2167</Words>
  <Characters>12787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Horová</dc:creator>
  <cp:keywords/>
  <dc:description/>
  <cp:lastModifiedBy>Dagmar Bětíková</cp:lastModifiedBy>
  <cp:revision>2</cp:revision>
  <cp:lastPrinted>2024-05-20T09:32:00Z</cp:lastPrinted>
  <dcterms:created xsi:type="dcterms:W3CDTF">2024-06-18T07:23:00Z</dcterms:created>
  <dcterms:modified xsi:type="dcterms:W3CDTF">2024-06-18T07:23:00Z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0x010100D6687DF9D4A207459F3C24F2687AEFA4</vt:lpwstr>
  </property>
  <property fmtid="{D5CDD505-2E9C-101B-9397-08002B2CF9AE}" pid="3" name="_activity">
    <vt:lpwstr/>
  </property>
</Properties>
</file>