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C3" w:rsidRPr="00AD6EC3" w:rsidRDefault="00AD6EC3" w:rsidP="00AD6EC3">
      <w:pPr>
        <w:jc w:val="both"/>
        <w:rPr>
          <w:rFonts w:ascii="Arial" w:hAnsi="Arial" w:cs="Arial"/>
          <w:b/>
          <w:sz w:val="20"/>
          <w:szCs w:val="20"/>
        </w:rPr>
      </w:pPr>
      <w:r w:rsidRPr="00AD6EC3">
        <w:rPr>
          <w:rFonts w:ascii="Arial" w:hAnsi="Arial" w:cs="Arial"/>
          <w:b/>
          <w:sz w:val="20"/>
          <w:szCs w:val="20"/>
        </w:rPr>
        <w:t>Schválený program 2</w:t>
      </w:r>
      <w:r w:rsidRPr="00AD6EC3">
        <w:rPr>
          <w:rFonts w:ascii="Arial" w:hAnsi="Arial" w:cs="Arial"/>
          <w:b/>
          <w:sz w:val="20"/>
          <w:szCs w:val="20"/>
        </w:rPr>
        <w:t>8</w:t>
      </w:r>
      <w:r w:rsidRPr="00AD6EC3">
        <w:rPr>
          <w:rFonts w:ascii="Arial" w:hAnsi="Arial" w:cs="Arial"/>
          <w:b/>
          <w:sz w:val="20"/>
          <w:szCs w:val="20"/>
        </w:rPr>
        <w:t xml:space="preserve">. zasedání ZM ze dne </w:t>
      </w:r>
      <w:r w:rsidRPr="00AD6EC3">
        <w:rPr>
          <w:rFonts w:ascii="Arial" w:hAnsi="Arial" w:cs="Arial"/>
          <w:b/>
          <w:sz w:val="20"/>
          <w:szCs w:val="20"/>
        </w:rPr>
        <w:t>22</w:t>
      </w:r>
      <w:r w:rsidRPr="00AD6EC3">
        <w:rPr>
          <w:rFonts w:ascii="Arial" w:hAnsi="Arial" w:cs="Arial"/>
          <w:b/>
          <w:sz w:val="20"/>
          <w:szCs w:val="20"/>
        </w:rPr>
        <w:t>.</w:t>
      </w:r>
      <w:r w:rsidRPr="00AD6EC3">
        <w:rPr>
          <w:rFonts w:ascii="Arial" w:hAnsi="Arial" w:cs="Arial"/>
          <w:b/>
          <w:sz w:val="20"/>
          <w:szCs w:val="20"/>
        </w:rPr>
        <w:t>01</w:t>
      </w:r>
      <w:r w:rsidRPr="00AD6EC3">
        <w:rPr>
          <w:rFonts w:ascii="Arial" w:hAnsi="Arial" w:cs="Arial"/>
          <w:b/>
          <w:sz w:val="20"/>
          <w:szCs w:val="20"/>
        </w:rPr>
        <w:t>.202</w:t>
      </w:r>
      <w:r w:rsidRPr="00AD6EC3">
        <w:rPr>
          <w:rFonts w:ascii="Arial" w:hAnsi="Arial" w:cs="Arial"/>
          <w:b/>
          <w:sz w:val="20"/>
          <w:szCs w:val="20"/>
        </w:rPr>
        <w:t>5</w:t>
      </w:r>
    </w:p>
    <w:p w:rsidR="00AD6EC3" w:rsidRDefault="00AD6EC3" w:rsidP="00AD6EC3">
      <w:pPr>
        <w:jc w:val="both"/>
        <w:rPr>
          <w:rFonts w:ascii="Arial" w:hAnsi="Arial" w:cs="Arial"/>
          <w:b/>
        </w:rPr>
      </w:pPr>
    </w:p>
    <w:p w:rsidR="00AD6EC3" w:rsidRDefault="00AD6EC3" w:rsidP="00AD6E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Program:</w:t>
      </w:r>
    </w:p>
    <w:p w:rsidR="00AD6EC3" w:rsidRDefault="00AD6EC3" w:rsidP="00AD6EC3">
      <w:pPr>
        <w:jc w:val="both"/>
        <w:rPr>
          <w:rFonts w:ascii="Arial" w:hAnsi="Arial" w:cs="Arial"/>
          <w:sz w:val="20"/>
          <w:szCs w:val="20"/>
        </w:rPr>
      </w:pPr>
    </w:p>
    <w:p w:rsidR="00AD6EC3" w:rsidRPr="00DA6B0A" w:rsidRDefault="00AD6EC3" w:rsidP="00AD6EC3">
      <w:pPr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Zahájení, ověření zápisu z minulého ZM, určení ověřovatelů</w:t>
      </w:r>
    </w:p>
    <w:p w:rsidR="00AD6EC3" w:rsidRDefault="00AD6EC3" w:rsidP="00AD6EC3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Složení slibu člena Zastupitelstva města Příbram </w:t>
      </w:r>
    </w:p>
    <w:p w:rsidR="00AD6EC3" w:rsidRDefault="00AD6EC3" w:rsidP="00AD6EC3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Schválení programu jednání</w:t>
      </w:r>
    </w:p>
    <w:p w:rsidR="00AD6EC3" w:rsidRPr="00616960" w:rsidRDefault="00AD6EC3" w:rsidP="00AD6EC3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Informace rady města</w:t>
      </w:r>
    </w:p>
    <w:p w:rsidR="00AD6EC3" w:rsidRPr="00506136" w:rsidRDefault="00AD6EC3" w:rsidP="00AD6EC3">
      <w:pPr>
        <w:pStyle w:val="Odstavecseseznamem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na revokaci usnesení Zastupitelstva města Příbram a nové projednání výkupu pozemku </w:t>
      </w:r>
      <w:r>
        <w:rPr>
          <w:rFonts w:ascii="Arial" w:hAnsi="Arial" w:cs="Arial"/>
          <w:sz w:val="20"/>
          <w:szCs w:val="20"/>
        </w:rPr>
        <w:br/>
        <w:t xml:space="preserve">p. č. 4233/3 v 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Příbram</w:t>
      </w:r>
    </w:p>
    <w:p w:rsidR="00AD6EC3" w:rsidRDefault="00AD6EC3" w:rsidP="00AD6EC3">
      <w:pPr>
        <w:pStyle w:val="Odstavecseseznamem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Žádost o prodej části pozemku p. č. 1117/5 v katastrálním území Příbram</w:t>
      </w:r>
    </w:p>
    <w:p w:rsidR="00AD6EC3" w:rsidRDefault="00AD6EC3" w:rsidP="00AD6EC3">
      <w:pPr>
        <w:pStyle w:val="Odstavecseseznamem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Žádost o směnu části pozemku p. č. 3810/22 za část pozemku p. č. 3794, oba v 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Příbram </w:t>
      </w:r>
    </w:p>
    <w:p w:rsidR="00AD6EC3" w:rsidRDefault="00AD6EC3" w:rsidP="00AD6EC3">
      <w:pPr>
        <w:pStyle w:val="Odstavecseseznamem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Výkup částí pozemků v katastrální území Zdaboř – </w:t>
      </w:r>
      <w:r w:rsidRPr="0015693A">
        <w:rPr>
          <w:rFonts w:ascii="Arial" w:hAnsi="Arial" w:cs="Arial"/>
          <w:b/>
          <w:sz w:val="20"/>
          <w:szCs w:val="20"/>
        </w:rPr>
        <w:t>staženo z programu</w:t>
      </w:r>
    </w:p>
    <w:p w:rsidR="00AD6EC3" w:rsidRDefault="00AD6EC3" w:rsidP="00AD6EC3">
      <w:pPr>
        <w:pStyle w:val="Odstavecseseznamem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Návrhy termínů jednání Rady města Příbram a Zastupitelstva města Příbram na rok 2025</w:t>
      </w:r>
    </w:p>
    <w:p w:rsidR="00AD6EC3" w:rsidRDefault="00AD6EC3" w:rsidP="00AD6EC3">
      <w:pPr>
        <w:pStyle w:val="Odstavecseseznamem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Prodej bytové jednotky č. 100/16 v budově č.p. 100 v Příbrami III (nástavbový byt) oprávněnému   </w:t>
      </w:r>
    </w:p>
    <w:p w:rsidR="00AD6EC3" w:rsidRPr="0038658E" w:rsidRDefault="00AD6EC3" w:rsidP="00AD6EC3">
      <w:pPr>
        <w:pStyle w:val="Odstavecseseznamem"/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nájemci </w:t>
      </w:r>
    </w:p>
    <w:p w:rsidR="00AD6EC3" w:rsidRDefault="00AD6EC3" w:rsidP="00AD6EC3">
      <w:pPr>
        <w:pStyle w:val="Odstavecseseznamem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Finanční výbor Zastupitelstva města Příbram – volba předsedy </w:t>
      </w:r>
    </w:p>
    <w:p w:rsidR="00AD6EC3" w:rsidRPr="004D2775" w:rsidRDefault="00AD6EC3" w:rsidP="00AD6EC3">
      <w:pPr>
        <w:pStyle w:val="Odstavecseseznamem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D2775">
        <w:rPr>
          <w:rFonts w:ascii="Arial" w:hAnsi="Arial" w:cs="Arial"/>
          <w:sz w:val="20"/>
          <w:szCs w:val="20"/>
        </w:rPr>
        <w:t xml:space="preserve">Různé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6EC3" w:rsidRPr="00DC4047" w:rsidRDefault="00AD6EC3" w:rsidP="00AD6EC3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Diskuse, interpelace, závěr  </w:t>
      </w:r>
    </w:p>
    <w:p w:rsidR="00AD6EC3" w:rsidRPr="009F7929" w:rsidRDefault="00AD6EC3" w:rsidP="00AD6EC3">
      <w:pPr>
        <w:jc w:val="both"/>
        <w:rPr>
          <w:rFonts w:ascii="Arial" w:hAnsi="Arial" w:cs="Arial"/>
          <w:sz w:val="20"/>
          <w:szCs w:val="20"/>
        </w:rPr>
      </w:pPr>
    </w:p>
    <w:p w:rsidR="00AD6EC3" w:rsidRPr="009F7929" w:rsidRDefault="00AD6EC3" w:rsidP="00AD6EC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82BF8" w:rsidRDefault="00B82BF8"/>
    <w:sectPr w:rsidR="00B8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B27"/>
    <w:multiLevelType w:val="hybridMultilevel"/>
    <w:tmpl w:val="1658961E"/>
    <w:lvl w:ilvl="0" w:tplc="776AA7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73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C3"/>
    <w:rsid w:val="00AD6EC3"/>
    <w:rsid w:val="00B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5DB1"/>
  <w15:chartTrackingRefBased/>
  <w15:docId w15:val="{379059E8-7D1B-4C93-8C89-1CF27682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E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D6EC3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D6EC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Tahadlová</dc:creator>
  <cp:keywords/>
  <dc:description/>
  <cp:lastModifiedBy>Zuzana Tahadlová</cp:lastModifiedBy>
  <cp:revision>1</cp:revision>
  <dcterms:created xsi:type="dcterms:W3CDTF">2025-01-27T15:18:00Z</dcterms:created>
  <dcterms:modified xsi:type="dcterms:W3CDTF">2025-01-27T15:21:00Z</dcterms:modified>
</cp:coreProperties>
</file>